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1DCA" w14:textId="3D5B8395" w:rsidR="00E14588" w:rsidRDefault="00591DD9" w:rsidP="004857C4">
      <w:pPr>
        <w:pStyle w:val="2011-11"/>
        <w:spacing w:before="312" w:after="468"/>
        <w:rPr>
          <w:lang w:val="en-GB"/>
        </w:rPr>
      </w:pPr>
      <w:r>
        <w:rPr>
          <w:noProof/>
        </w:rPr>
        <mc:AlternateContent>
          <mc:Choice Requires="wpg">
            <w:drawing>
              <wp:anchor distT="0" distB="0" distL="114300" distR="114300" simplePos="0" relativeHeight="251659264" behindDoc="0" locked="0" layoutInCell="1" allowOverlap="1" wp14:anchorId="7AD3D1ED" wp14:editId="1B41BD06">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F4E0217" w14:textId="77777777" w:rsidR="00591DD9" w:rsidRPr="005D1609" w:rsidRDefault="00591DD9" w:rsidP="00591DD9">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8B70A" w14:textId="77777777" w:rsidR="00591DD9" w:rsidRPr="0091651F" w:rsidRDefault="00591DD9" w:rsidP="00591DD9">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3D1ED"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6F4E0217" w14:textId="77777777" w:rsidR="00591DD9" w:rsidRPr="005D1609" w:rsidRDefault="00591DD9" w:rsidP="00591DD9">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5B28B70A" w14:textId="77777777" w:rsidR="00591DD9" w:rsidRPr="0091651F" w:rsidRDefault="00591DD9" w:rsidP="00591DD9">
                        <w:pPr>
                          <w:pStyle w:val="120"/>
                          <w:jc w:val="left"/>
                        </w:pPr>
                        <w:r w:rsidRPr="0091651F">
                          <w:rPr>
                            <w:rFonts w:hint="eastAsia"/>
                          </w:rPr>
                          <w:t>D</w:t>
                        </w:r>
                      </w:p>
                    </w:txbxContent>
                  </v:textbox>
                </v:rect>
                <w10:wrap anchorx="margin"/>
              </v:group>
            </w:pict>
          </mc:Fallback>
        </mc:AlternateContent>
      </w:r>
      <w:r w:rsidR="00E14588">
        <w:rPr>
          <w:rFonts w:hint="eastAsia"/>
          <w:lang w:val="en-GB" w:eastAsia="ja-JP"/>
        </w:rPr>
        <w:t>Translation Strategies for Technological Elements in Smart Home Product Marketing Copy in Cross-Border E-Commerce</w:t>
      </w:r>
    </w:p>
    <w:p w14:paraId="55F49C62" w14:textId="18CA0FC8" w:rsidR="00E14588" w:rsidRDefault="00176A59" w:rsidP="001F7B7A">
      <w:pPr>
        <w:pStyle w:val="2011-12"/>
      </w:pPr>
      <w:r>
        <w:t>ZHANG</w:t>
      </w:r>
      <w:r>
        <w:rPr>
          <w:rFonts w:hint="eastAsia"/>
        </w:rPr>
        <w:t xml:space="preserve"> </w:t>
      </w:r>
      <w:r w:rsidR="00E14588">
        <w:rPr>
          <w:rFonts w:hint="eastAsia"/>
        </w:rPr>
        <w:t xml:space="preserve">Ruyi </w:t>
      </w:r>
    </w:p>
    <w:p w14:paraId="242038D0" w14:textId="77777777" w:rsidR="00E14588" w:rsidRDefault="00E14588" w:rsidP="001F7B7A">
      <w:pPr>
        <w:pStyle w:val="2011-2"/>
      </w:pPr>
      <w:bookmarkStart w:id="0" w:name="OLE_LINK1"/>
      <w:bookmarkStart w:id="1" w:name="OLE_LINK3"/>
      <w:bookmarkStart w:id="2" w:name="OLE_LINK4"/>
      <w:r>
        <w:rPr>
          <w:rFonts w:eastAsia="PMingLiU" w:hint="eastAsia"/>
          <w:lang w:val="en-GB" w:eastAsia="zh-TW"/>
        </w:rPr>
        <w:t xml:space="preserve">University of </w:t>
      </w:r>
      <w:bookmarkEnd w:id="0"/>
      <w:bookmarkEnd w:id="1"/>
      <w:r>
        <w:rPr>
          <w:rFonts w:hint="eastAsia"/>
        </w:rPr>
        <w:t>Shanghai for Science and Technology</w:t>
      </w:r>
      <w:r>
        <w:rPr>
          <w:rFonts w:eastAsia="PMingLiU" w:hint="eastAsia"/>
          <w:lang w:val="en-GB" w:eastAsia="zh-TW"/>
        </w:rPr>
        <w:t xml:space="preserve">, </w:t>
      </w:r>
      <w:bookmarkEnd w:id="2"/>
      <w:r>
        <w:rPr>
          <w:rFonts w:hint="eastAsia"/>
        </w:rPr>
        <w:t>Shanghai, China</w:t>
      </w:r>
    </w:p>
    <w:p w14:paraId="03305BE8" w14:textId="77777777" w:rsidR="00E14588" w:rsidRDefault="00E14588" w:rsidP="001F7B7A">
      <w:pPr>
        <w:pStyle w:val="2011-15"/>
        <w:rPr>
          <w:lang w:val="en-GB"/>
        </w:rPr>
      </w:pPr>
      <w:r>
        <w:rPr>
          <w:rStyle w:val="a9"/>
          <w:lang w:val="en-GB"/>
        </w:rPr>
        <w:footnoteReference w:customMarkFollows="1" w:id="1"/>
        <w:sym w:font="Symbol" w:char="F020"/>
      </w:r>
    </w:p>
    <w:p w14:paraId="71428CAC" w14:textId="7D8DD252" w:rsidR="00E14588" w:rsidRDefault="00E14588" w:rsidP="001F7B7A">
      <w:pPr>
        <w:pStyle w:val="2011-15"/>
        <w:rPr>
          <w:lang w:val="en-GB"/>
        </w:rPr>
      </w:pPr>
      <w:r>
        <w:rPr>
          <w:rFonts w:hint="eastAsia"/>
          <w:lang w:val="en-GB"/>
        </w:rPr>
        <w:t>Against the backdrop of economic globalization and the rapid growth of cross-border e-commerce, the overseas expansion of smart home products heavily relies on the translation quality of technological elements within marketing copy.</w:t>
      </w:r>
      <w:r w:rsidR="003A0B98">
        <w:rPr>
          <w:lang w:val="en-GB"/>
        </w:rPr>
        <w:t xml:space="preserve"> </w:t>
      </w:r>
      <w:r>
        <w:rPr>
          <w:rFonts w:hint="eastAsia"/>
          <w:lang w:val="en-GB"/>
        </w:rPr>
        <w:t xml:space="preserve">This paper focuses on four core technological elements in smart home marketing copy on cross-border e-commerce platforms. Using </w:t>
      </w:r>
      <w:proofErr w:type="spellStart"/>
      <w:r>
        <w:rPr>
          <w:rFonts w:hint="eastAsia"/>
          <w:lang w:val="en-GB"/>
        </w:rPr>
        <w:t>Skopos</w:t>
      </w:r>
      <w:proofErr w:type="spellEnd"/>
      <w:r>
        <w:rPr>
          <w:rFonts w:hint="eastAsia"/>
          <w:lang w:val="en-GB"/>
        </w:rPr>
        <w:t xml:space="preserve"> Theory as a framework, it </w:t>
      </w:r>
      <w:proofErr w:type="spellStart"/>
      <w:r>
        <w:rPr>
          <w:rFonts w:hint="eastAsia"/>
          <w:lang w:val="en-GB"/>
        </w:rPr>
        <w:t>analyzes</w:t>
      </w:r>
      <w:proofErr w:type="spellEnd"/>
      <w:r>
        <w:rPr>
          <w:rFonts w:hint="eastAsia"/>
          <w:lang w:val="en-GB"/>
        </w:rPr>
        <w:t xml:space="preserve"> translation difficulties such as inconsistent terminology and imbalance between technical precision and accessibility. It constructs a five-dimensional translation strategy, </w:t>
      </w:r>
      <w:r w:rsidR="003A0B98">
        <w:rPr>
          <w:lang w:val="en-GB"/>
        </w:rPr>
        <w:t>“</w:t>
      </w:r>
      <w:r>
        <w:rPr>
          <w:rFonts w:hint="eastAsia"/>
          <w:lang w:val="en-GB"/>
        </w:rPr>
        <w:t>Precision + Accessibility + Localization + Structuring + Standardization</w:t>
      </w:r>
      <w:r w:rsidR="003A0B98">
        <w:rPr>
          <w:lang w:val="en-GB"/>
        </w:rPr>
        <w:t>”</w:t>
      </w:r>
      <w:r>
        <w:rPr>
          <w:rFonts w:hint="eastAsia"/>
          <w:lang w:val="en-GB"/>
        </w:rPr>
        <w:t xml:space="preserve">, and validates its effectiveness. This provides guidance for enterprises to enhance overseas marketing efficiency and enriches the research value of translation in the cross-border e-commerce vertical field. </w:t>
      </w:r>
    </w:p>
    <w:p w14:paraId="211BA7F0" w14:textId="0EAD826C" w:rsidR="00E14588" w:rsidRDefault="00E14588" w:rsidP="001F7B7A">
      <w:pPr>
        <w:pStyle w:val="2011-13"/>
        <w:spacing w:before="156" w:after="312"/>
        <w:ind w:left="525" w:right="525"/>
      </w:pPr>
      <w:r>
        <w:rPr>
          <w:rFonts w:hint="eastAsia"/>
          <w:i/>
        </w:rPr>
        <w:t>Keywords:</w:t>
      </w:r>
      <w:r>
        <w:rPr>
          <w:rFonts w:hint="eastAsia"/>
        </w:rPr>
        <w:t xml:space="preserve"> cross-border e-commerce</w:t>
      </w:r>
      <w:r w:rsidR="003A0B98">
        <w:t>,</w:t>
      </w:r>
      <w:r>
        <w:rPr>
          <w:rFonts w:hint="eastAsia"/>
        </w:rPr>
        <w:t xml:space="preserve"> smart home</w:t>
      </w:r>
      <w:r w:rsidR="003A0B98">
        <w:t>,</w:t>
      </w:r>
      <w:r>
        <w:rPr>
          <w:rFonts w:hint="eastAsia"/>
        </w:rPr>
        <w:t xml:space="preserve"> marketing copy</w:t>
      </w:r>
      <w:r w:rsidR="003A0B98">
        <w:t>,</w:t>
      </w:r>
      <w:r>
        <w:rPr>
          <w:rFonts w:hint="eastAsia"/>
        </w:rPr>
        <w:t xml:space="preserve"> </w:t>
      </w:r>
      <w:proofErr w:type="spellStart"/>
      <w:r>
        <w:rPr>
          <w:rFonts w:hint="eastAsia"/>
        </w:rPr>
        <w:t>Skopos</w:t>
      </w:r>
      <w:proofErr w:type="spellEnd"/>
      <w:r>
        <w:rPr>
          <w:rFonts w:hint="eastAsia"/>
        </w:rPr>
        <w:t xml:space="preserve"> Theory</w:t>
      </w:r>
      <w:r w:rsidR="003A0B98">
        <w:t>,</w:t>
      </w:r>
      <w:r>
        <w:rPr>
          <w:rFonts w:hint="eastAsia"/>
        </w:rPr>
        <w:t xml:space="preserve"> translation strategy</w:t>
      </w:r>
    </w:p>
    <w:p w14:paraId="3D06598F" w14:textId="77777777" w:rsidR="00E14588" w:rsidRDefault="00E14588" w:rsidP="004857C4">
      <w:pPr>
        <w:pStyle w:val="2011-10"/>
        <w:spacing w:before="156" w:after="93"/>
        <w:rPr>
          <w:lang w:val="en-GB"/>
        </w:rPr>
      </w:pPr>
      <w:r>
        <w:rPr>
          <w:lang w:val="en-GB"/>
        </w:rPr>
        <w:t>Introduction</w:t>
      </w:r>
    </w:p>
    <w:p w14:paraId="7F6B0BEE" w14:textId="77777777" w:rsidR="007C0959" w:rsidRPr="001F7B7A" w:rsidRDefault="007C0959" w:rsidP="007C0959">
      <w:pPr>
        <w:pStyle w:val="2011-1"/>
        <w:ind w:firstLine="428"/>
        <w:rPr>
          <w:color w:val="000000" w:themeColor="text1"/>
          <w:spacing w:val="2"/>
          <w:lang w:val="en-GB"/>
        </w:rPr>
      </w:pPr>
      <w:r w:rsidRPr="001F7B7A">
        <w:rPr>
          <w:rFonts w:hint="eastAsia"/>
          <w:color w:val="000000" w:themeColor="text1"/>
          <w:spacing w:val="2"/>
          <w:lang w:val="en-GB"/>
        </w:rPr>
        <w:t xml:space="preserve">The integration of economic globalization and digital technology has facilitated the rapid growth of cross-border e-commerce, providing an efficient channel for smart home enterprises to expand overseas </w:t>
      </w:r>
      <w:r w:rsidRPr="001F7B7A">
        <w:rPr>
          <w:color w:val="000000" w:themeColor="text1"/>
          <w:spacing w:val="2"/>
          <w:lang w:val="en-GB"/>
        </w:rPr>
        <w:t>(</w:t>
      </w:r>
      <w:r w:rsidRPr="001F7B7A">
        <w:rPr>
          <w:rFonts w:hint="eastAsia"/>
          <w:color w:val="000000" w:themeColor="text1"/>
          <w:spacing w:val="2"/>
          <w:lang w:val="en-GB" w:eastAsia="ja-JP"/>
        </w:rPr>
        <w:t>Zhang, 2019</w:t>
      </w:r>
      <w:r w:rsidRPr="001F7B7A">
        <w:rPr>
          <w:color w:val="000000" w:themeColor="text1"/>
          <w:spacing w:val="2"/>
          <w:lang w:val="en-GB"/>
        </w:rPr>
        <w:t>)</w:t>
      </w:r>
      <w:r w:rsidRPr="001F7B7A">
        <w:rPr>
          <w:rFonts w:hint="eastAsia"/>
          <w:color w:val="000000" w:themeColor="text1"/>
          <w:spacing w:val="2"/>
          <w:lang w:val="en-GB"/>
        </w:rPr>
        <w:t>. As a core category blending technology and home life, smart home products are witnessing rising global demand. Marketing copy, serving as a key carrier for conveying technological value, sees its translation quality directly impacting consumer perception and market conversion. The technological elements within smart home marketing copy possess both professions and promotional attributes, with language barriers and cultural differences in cross-border communication making their translation a focal point in overseas marketing challenges. Existing research on cross-border e-commerce translation predominantly focuses on general products. While scholars like</w:t>
      </w:r>
      <w:r w:rsidRPr="001F7B7A">
        <w:rPr>
          <w:color w:val="000000" w:themeColor="text1"/>
          <w:spacing w:val="2"/>
        </w:rPr>
        <w:t xml:space="preserve"> </w:t>
      </w:r>
      <w:proofErr w:type="spellStart"/>
      <w:r w:rsidRPr="001F7B7A">
        <w:rPr>
          <w:color w:val="000000" w:themeColor="text1"/>
          <w:spacing w:val="2"/>
        </w:rPr>
        <w:t>Lü</w:t>
      </w:r>
      <w:proofErr w:type="spellEnd"/>
      <w:r w:rsidRPr="001F7B7A">
        <w:rPr>
          <w:color w:val="000000" w:themeColor="text1"/>
          <w:spacing w:val="2"/>
        </w:rPr>
        <w:t xml:space="preserve"> </w:t>
      </w:r>
      <w:r w:rsidRPr="001F7B7A">
        <w:rPr>
          <w:rFonts w:hint="eastAsia"/>
          <w:color w:val="000000" w:themeColor="text1"/>
          <w:spacing w:val="2"/>
          <w:lang w:val="en-GB"/>
        </w:rPr>
        <w:t xml:space="preserve">Shuang have </w:t>
      </w:r>
      <w:proofErr w:type="spellStart"/>
      <w:r w:rsidRPr="001F7B7A">
        <w:rPr>
          <w:rFonts w:hint="eastAsia"/>
          <w:color w:val="000000" w:themeColor="text1"/>
          <w:spacing w:val="2"/>
          <w:lang w:val="en-GB"/>
        </w:rPr>
        <w:t>analyzed</w:t>
      </w:r>
      <w:proofErr w:type="spellEnd"/>
      <w:r w:rsidRPr="001F7B7A">
        <w:rPr>
          <w:rFonts w:hint="eastAsia"/>
          <w:color w:val="000000" w:themeColor="text1"/>
          <w:spacing w:val="2"/>
          <w:lang w:val="en-GB"/>
        </w:rPr>
        <w:t xml:space="preserve"> cultural adaptation issues in product copy, they have not addressed the professional attributes of technological products </w:t>
      </w:r>
      <w:r w:rsidRPr="001F7B7A">
        <w:rPr>
          <w:color w:val="000000" w:themeColor="text1"/>
          <w:spacing w:val="2"/>
          <w:lang w:val="en-GB"/>
        </w:rPr>
        <w:t>(</w:t>
      </w:r>
      <w:proofErr w:type="spellStart"/>
      <w:r w:rsidRPr="001F7B7A">
        <w:rPr>
          <w:rFonts w:hint="eastAsia"/>
          <w:color w:val="000000" w:themeColor="text1"/>
          <w:spacing w:val="2"/>
          <w:lang w:val="en-GB" w:eastAsia="ja-JP"/>
        </w:rPr>
        <w:t>Lü</w:t>
      </w:r>
      <w:proofErr w:type="spellEnd"/>
      <w:r w:rsidRPr="001F7B7A">
        <w:rPr>
          <w:color w:val="000000" w:themeColor="text1"/>
          <w:spacing w:val="2"/>
          <w:lang w:val="en-GB" w:eastAsia="ja-JP"/>
        </w:rPr>
        <w:t xml:space="preserve"> </w:t>
      </w:r>
      <w:r w:rsidRPr="001F7B7A">
        <w:rPr>
          <w:rFonts w:hint="eastAsia"/>
          <w:color w:val="000000" w:themeColor="text1"/>
          <w:spacing w:val="2"/>
          <w:lang w:val="en-GB" w:eastAsia="ja-JP"/>
        </w:rPr>
        <w:t>&amp; Li, 2021</w:t>
      </w:r>
      <w:r w:rsidRPr="001F7B7A">
        <w:rPr>
          <w:color w:val="000000" w:themeColor="text1"/>
          <w:spacing w:val="2"/>
          <w:lang w:val="en-GB"/>
        </w:rPr>
        <w:t>)</w:t>
      </w:r>
      <w:r w:rsidRPr="001F7B7A">
        <w:rPr>
          <w:rFonts w:hint="eastAsia"/>
          <w:color w:val="000000" w:themeColor="text1"/>
          <w:spacing w:val="2"/>
          <w:lang w:val="en-GB"/>
        </w:rPr>
        <w:t xml:space="preserve">. Others, such as Yan </w:t>
      </w:r>
      <w:proofErr w:type="spellStart"/>
      <w:r w:rsidRPr="001F7B7A">
        <w:rPr>
          <w:rFonts w:hint="eastAsia"/>
          <w:color w:val="000000" w:themeColor="text1"/>
          <w:spacing w:val="2"/>
          <w:lang w:val="en-GB"/>
        </w:rPr>
        <w:t>Chunjing</w:t>
      </w:r>
      <w:proofErr w:type="spellEnd"/>
      <w:r w:rsidRPr="001F7B7A">
        <w:rPr>
          <w:rFonts w:hint="eastAsia"/>
          <w:color w:val="000000" w:themeColor="text1"/>
          <w:spacing w:val="2"/>
          <w:lang w:val="en-GB"/>
        </w:rPr>
        <w:t xml:space="preserve">, have applied </w:t>
      </w:r>
      <w:proofErr w:type="spellStart"/>
      <w:r w:rsidRPr="001F7B7A">
        <w:rPr>
          <w:rFonts w:hint="eastAsia"/>
          <w:color w:val="000000" w:themeColor="text1"/>
          <w:spacing w:val="2"/>
          <w:lang w:val="en-GB"/>
        </w:rPr>
        <w:t>Skopos</w:t>
      </w:r>
      <w:proofErr w:type="spellEnd"/>
      <w:r w:rsidRPr="001F7B7A">
        <w:rPr>
          <w:rFonts w:hint="eastAsia"/>
          <w:color w:val="000000" w:themeColor="text1"/>
          <w:spacing w:val="2"/>
          <w:lang w:val="en-GB"/>
        </w:rPr>
        <w:t xml:space="preserve"> Theory to product promotional copy but without integrating the distinctive characteristics of smart home technological elements</w:t>
      </w:r>
      <w:r w:rsidRPr="001F7B7A">
        <w:rPr>
          <w:rStyle w:val="afb"/>
          <w:rFonts w:eastAsiaTheme="minorEastAsia" w:hint="eastAsia"/>
          <w:color w:val="000000" w:themeColor="text1"/>
          <w:spacing w:val="2"/>
          <w:kern w:val="2"/>
        </w:rPr>
        <w:t xml:space="preserve"> (Yao &amp; Wu, 2019)</w:t>
      </w:r>
      <w:r w:rsidRPr="001F7B7A">
        <w:rPr>
          <w:rFonts w:hint="eastAsia"/>
          <w:color w:val="000000" w:themeColor="text1"/>
          <w:spacing w:val="2"/>
          <w:lang w:val="en-GB"/>
        </w:rPr>
        <w:t xml:space="preserve">. This gap leads to frequent issues in practice, including terminological inaccuracies and obscure expressions. In light of this, this paper employs the three principles of </w:t>
      </w:r>
      <w:proofErr w:type="spellStart"/>
      <w:r w:rsidRPr="001F7B7A">
        <w:rPr>
          <w:rFonts w:hint="eastAsia"/>
          <w:color w:val="000000" w:themeColor="text1"/>
          <w:spacing w:val="2"/>
          <w:lang w:val="en-GB"/>
        </w:rPr>
        <w:t>Skopos</w:t>
      </w:r>
      <w:proofErr w:type="spellEnd"/>
      <w:r w:rsidRPr="001F7B7A">
        <w:rPr>
          <w:rFonts w:hint="eastAsia"/>
          <w:color w:val="000000" w:themeColor="text1"/>
          <w:spacing w:val="2"/>
          <w:lang w:val="en-GB"/>
        </w:rPr>
        <w:t xml:space="preserve"> Theory as its framework. It </w:t>
      </w:r>
      <w:proofErr w:type="spellStart"/>
      <w:r w:rsidRPr="001F7B7A">
        <w:rPr>
          <w:rFonts w:hint="eastAsia"/>
          <w:color w:val="000000" w:themeColor="text1"/>
          <w:spacing w:val="2"/>
          <w:lang w:val="en-GB"/>
        </w:rPr>
        <w:t>analyzes</w:t>
      </w:r>
      <w:proofErr w:type="spellEnd"/>
      <w:r w:rsidRPr="001F7B7A">
        <w:rPr>
          <w:rFonts w:hint="eastAsia"/>
          <w:color w:val="000000" w:themeColor="text1"/>
          <w:spacing w:val="2"/>
          <w:lang w:val="en-GB"/>
        </w:rPr>
        <w:t xml:space="preserve"> a corpus of 50 copy samples from 10 brands across three major cross-border e-commerce platforms, aiming to provide enterprises with practical translation solutions.</w:t>
      </w:r>
    </w:p>
    <w:p w14:paraId="76A82DCE" w14:textId="77777777" w:rsidR="007C0959" w:rsidRDefault="007C0959" w:rsidP="007C0959">
      <w:pPr>
        <w:pStyle w:val="2011-1"/>
        <w:ind w:firstLine="420"/>
        <w:rPr>
          <w:lang w:val="en-GB"/>
        </w:rPr>
      </w:pPr>
    </w:p>
    <w:p w14:paraId="0F2FD3AB" w14:textId="77777777" w:rsidR="00E14588" w:rsidRDefault="00E14588" w:rsidP="004857C4">
      <w:pPr>
        <w:pStyle w:val="2011-10"/>
        <w:spacing w:before="156" w:after="93"/>
        <w:rPr>
          <w:lang w:val="en-GB"/>
        </w:rPr>
      </w:pPr>
      <w:r>
        <w:rPr>
          <w:rFonts w:hint="eastAsia"/>
          <w:lang w:val="en-GB"/>
        </w:rPr>
        <w:lastRenderedPageBreak/>
        <w:t>Core Conceptual Definitions and Theoretical Foundations</w:t>
      </w:r>
    </w:p>
    <w:p w14:paraId="38D80277" w14:textId="77777777" w:rsidR="00E14588" w:rsidRDefault="00E14588" w:rsidP="004857C4">
      <w:pPr>
        <w:pStyle w:val="2"/>
        <w:spacing w:before="62"/>
      </w:pPr>
      <w:r>
        <w:rPr>
          <w:rFonts w:hint="eastAsia"/>
        </w:rPr>
        <w:t>Core Concept Definitions</w:t>
      </w:r>
    </w:p>
    <w:p w14:paraId="223A6E02" w14:textId="5D2554CC" w:rsidR="00C00FB5" w:rsidRPr="0034703A" w:rsidRDefault="00C00FB5" w:rsidP="001F7B7A">
      <w:pPr>
        <w:pStyle w:val="2011-1"/>
        <w:spacing w:line="245" w:lineRule="auto"/>
        <w:ind w:firstLine="420"/>
        <w:rPr>
          <w:color w:val="000000" w:themeColor="text1"/>
          <w:u w:val="single"/>
          <w:lang w:val="en-GB"/>
        </w:rPr>
      </w:pPr>
      <w:r w:rsidRPr="0034703A">
        <w:rPr>
          <w:rFonts w:hint="eastAsia"/>
          <w:color w:val="000000" w:themeColor="text1"/>
          <w:lang w:val="en-GB"/>
        </w:rPr>
        <w:t xml:space="preserve">Cross-border e-commerce marketing copy refers to promotional texts targeting overseas buyers on cross-border platforms, encompassing product page descriptions, advertising slogans, and similar content. Its primary function is to convey product value and facilitate purchasing decisions </w:t>
      </w:r>
      <w:r w:rsidRPr="0034703A">
        <w:rPr>
          <w:rFonts w:hint="eastAsia"/>
          <w:color w:val="000000" w:themeColor="text1"/>
        </w:rPr>
        <w:t>(</w:t>
      </w:r>
      <w:r w:rsidRPr="0034703A">
        <w:rPr>
          <w:rFonts w:hint="eastAsia"/>
          <w:color w:val="000000" w:themeColor="text1"/>
          <w:lang w:val="en-GB" w:eastAsia="ja-JP"/>
        </w:rPr>
        <w:t>Yan</w:t>
      </w:r>
      <w:r w:rsidRPr="0034703A">
        <w:rPr>
          <w:rFonts w:hint="eastAsia"/>
          <w:color w:val="000000" w:themeColor="text1"/>
        </w:rPr>
        <w:t xml:space="preserve"> &amp; Qiu</w:t>
      </w:r>
      <w:r w:rsidRPr="0034703A">
        <w:rPr>
          <w:rFonts w:hint="eastAsia"/>
          <w:color w:val="000000" w:themeColor="text1"/>
          <w:lang w:val="en-GB" w:eastAsia="ja-JP"/>
        </w:rPr>
        <w:t>,</w:t>
      </w:r>
      <w:r w:rsidRPr="0034703A">
        <w:rPr>
          <w:rFonts w:hint="eastAsia"/>
          <w:color w:val="000000" w:themeColor="text1"/>
        </w:rPr>
        <w:t xml:space="preserve"> 2021)</w:t>
      </w:r>
      <w:r w:rsidRPr="0034703A">
        <w:rPr>
          <w:rFonts w:hint="eastAsia"/>
          <w:color w:val="000000" w:themeColor="text1"/>
          <w:lang w:val="en-GB"/>
        </w:rPr>
        <w:t>. Technological elements of smart home products denote expressions pertaining to the core technologies enabling product intelligence, including specialized terminology, technical parameters, and functional scenario descriptions, which serve as the essential carrier of a product</w:t>
      </w:r>
      <w:r w:rsidRPr="0034703A">
        <w:rPr>
          <w:color w:val="000000" w:themeColor="text1"/>
          <w:lang w:val="en-GB"/>
        </w:rPr>
        <w:t>’</w:t>
      </w:r>
      <w:r w:rsidRPr="0034703A">
        <w:rPr>
          <w:rFonts w:hint="eastAsia"/>
          <w:color w:val="000000" w:themeColor="text1"/>
          <w:lang w:val="en-GB"/>
        </w:rPr>
        <w:t xml:space="preserve">s technological value </w:t>
      </w:r>
      <w:r w:rsidRPr="0034703A">
        <w:rPr>
          <w:rFonts w:hint="eastAsia"/>
          <w:color w:val="000000" w:themeColor="text1"/>
        </w:rPr>
        <w:t>(Tian, 2020)</w:t>
      </w:r>
      <w:r w:rsidRPr="0034703A">
        <w:rPr>
          <w:rFonts w:hint="eastAsia"/>
          <w:color w:val="000000" w:themeColor="text1"/>
          <w:lang w:val="en-GB"/>
        </w:rPr>
        <w:t xml:space="preserve">. </w:t>
      </w:r>
    </w:p>
    <w:p w14:paraId="1B73B286" w14:textId="77777777" w:rsidR="00E14588" w:rsidRPr="0034703A" w:rsidRDefault="00E14588" w:rsidP="004857C4">
      <w:pPr>
        <w:pStyle w:val="2"/>
        <w:spacing w:before="62"/>
        <w:rPr>
          <w:color w:val="000000" w:themeColor="text1"/>
          <w:lang w:val="en-GB"/>
        </w:rPr>
      </w:pPr>
      <w:r w:rsidRPr="0034703A">
        <w:rPr>
          <w:rFonts w:hint="eastAsia"/>
          <w:color w:val="000000" w:themeColor="text1"/>
          <w:lang w:val="en-GB"/>
        </w:rPr>
        <w:t xml:space="preserve">Theoretical Foundation: </w:t>
      </w:r>
      <w:proofErr w:type="spellStart"/>
      <w:r w:rsidRPr="0034703A">
        <w:rPr>
          <w:rFonts w:hint="eastAsia"/>
          <w:color w:val="000000" w:themeColor="text1"/>
          <w:lang w:val="en-GB"/>
        </w:rPr>
        <w:t>Skopos</w:t>
      </w:r>
      <w:proofErr w:type="spellEnd"/>
      <w:r w:rsidRPr="0034703A">
        <w:rPr>
          <w:rFonts w:hint="eastAsia"/>
          <w:color w:val="000000" w:themeColor="text1"/>
          <w:lang w:val="en-GB"/>
        </w:rPr>
        <w:t xml:space="preserve"> Theory</w:t>
      </w:r>
    </w:p>
    <w:p w14:paraId="2803A6FD" w14:textId="3149BD39" w:rsidR="0034703A" w:rsidRPr="0034703A" w:rsidRDefault="0034703A" w:rsidP="001F7B7A">
      <w:pPr>
        <w:pStyle w:val="2011-1"/>
        <w:spacing w:line="245" w:lineRule="auto"/>
        <w:ind w:firstLine="420"/>
        <w:rPr>
          <w:color w:val="000000" w:themeColor="text1"/>
          <w:lang w:val="en-GB"/>
        </w:rPr>
      </w:pPr>
      <w:proofErr w:type="spellStart"/>
      <w:r w:rsidRPr="0034703A">
        <w:rPr>
          <w:rFonts w:hint="eastAsia"/>
          <w:color w:val="000000" w:themeColor="text1"/>
          <w:lang w:val="en-GB"/>
        </w:rPr>
        <w:t>Skopos</w:t>
      </w:r>
      <w:proofErr w:type="spellEnd"/>
      <w:r w:rsidRPr="0034703A">
        <w:rPr>
          <w:rFonts w:hint="eastAsia"/>
          <w:color w:val="000000" w:themeColor="text1"/>
          <w:lang w:val="en-GB"/>
        </w:rPr>
        <w:t xml:space="preserve"> Theory, proposed by the German scholar Hans Vermeer, is </w:t>
      </w:r>
      <w:proofErr w:type="spellStart"/>
      <w:r w:rsidRPr="0034703A">
        <w:rPr>
          <w:rFonts w:hint="eastAsia"/>
          <w:color w:val="000000" w:themeColor="text1"/>
          <w:lang w:val="en-GB"/>
        </w:rPr>
        <w:t>centered</w:t>
      </w:r>
      <w:proofErr w:type="spellEnd"/>
      <w:r w:rsidRPr="0034703A">
        <w:rPr>
          <w:rFonts w:hint="eastAsia"/>
          <w:color w:val="000000" w:themeColor="text1"/>
          <w:lang w:val="en-GB"/>
        </w:rPr>
        <w:t xml:space="preserve"> on the principle that </w:t>
      </w:r>
      <w:r w:rsidRPr="0034703A">
        <w:rPr>
          <w:color w:val="000000" w:themeColor="text1"/>
          <w:lang w:val="en-GB"/>
        </w:rPr>
        <w:t>“</w:t>
      </w:r>
      <w:r w:rsidRPr="0034703A">
        <w:rPr>
          <w:rFonts w:hint="eastAsia"/>
          <w:color w:val="000000" w:themeColor="text1"/>
          <w:lang w:val="en-GB"/>
        </w:rPr>
        <w:t>the translation purpose determines the translation method</w:t>
      </w:r>
      <w:r w:rsidRPr="0034703A">
        <w:rPr>
          <w:color w:val="000000" w:themeColor="text1"/>
          <w:lang w:val="en-GB"/>
        </w:rPr>
        <w:t>”.</w:t>
      </w:r>
      <w:r w:rsidRPr="0034703A">
        <w:rPr>
          <w:rFonts w:hint="eastAsia"/>
          <w:color w:val="000000" w:themeColor="text1"/>
          <w:lang w:val="en-GB"/>
        </w:rPr>
        <w:t xml:space="preserve"> It encompasses three core rules: </w:t>
      </w:r>
      <w:proofErr w:type="spellStart"/>
      <w:r w:rsidRPr="0034703A">
        <w:rPr>
          <w:rFonts w:hint="eastAsia"/>
          <w:color w:val="000000" w:themeColor="text1"/>
          <w:lang w:val="en-GB"/>
        </w:rPr>
        <w:t>skopos</w:t>
      </w:r>
      <w:proofErr w:type="spellEnd"/>
      <w:r w:rsidRPr="0034703A">
        <w:rPr>
          <w:rFonts w:hint="eastAsia"/>
          <w:color w:val="000000" w:themeColor="text1"/>
          <w:lang w:val="en-GB"/>
        </w:rPr>
        <w:t>, coherence, and fidelity</w:t>
      </w:r>
      <w:r w:rsidRPr="0034703A">
        <w:rPr>
          <w:rFonts w:hint="eastAsia"/>
          <w:color w:val="000000" w:themeColor="text1"/>
        </w:rPr>
        <w:t xml:space="preserve"> (Yao &amp; Wu, 2019)</w:t>
      </w:r>
      <w:r w:rsidRPr="0034703A">
        <w:rPr>
          <w:rFonts w:hint="eastAsia"/>
          <w:color w:val="000000" w:themeColor="text1"/>
          <w:lang w:val="en-GB"/>
        </w:rPr>
        <w:t xml:space="preserve">. The </w:t>
      </w:r>
      <w:proofErr w:type="spellStart"/>
      <w:r w:rsidRPr="0034703A">
        <w:rPr>
          <w:rFonts w:hint="eastAsia"/>
          <w:color w:val="000000" w:themeColor="text1"/>
          <w:lang w:val="en-GB"/>
        </w:rPr>
        <w:t>skopos</w:t>
      </w:r>
      <w:proofErr w:type="spellEnd"/>
      <w:r w:rsidRPr="0034703A">
        <w:rPr>
          <w:rFonts w:hint="eastAsia"/>
          <w:color w:val="000000" w:themeColor="text1"/>
          <w:lang w:val="en-GB"/>
        </w:rPr>
        <w:t xml:space="preserve"> rule holds primacy, requiring the target text to achieve its intended communicative function within the target culture. The coherence rule emphasizes that the translation must be logically coherent and comprehensible to the target audience</w:t>
      </w:r>
      <w:r w:rsidRPr="0034703A">
        <w:rPr>
          <w:rFonts w:hint="eastAsia"/>
          <w:color w:val="000000" w:themeColor="text1"/>
        </w:rPr>
        <w:t xml:space="preserve"> (</w:t>
      </w:r>
      <w:r w:rsidRPr="0034703A">
        <w:rPr>
          <w:rFonts w:hint="eastAsia"/>
          <w:color w:val="000000" w:themeColor="text1"/>
          <w:lang w:val="en-GB" w:eastAsia="ja-JP"/>
        </w:rPr>
        <w:t>Vermeer, 1989)</w:t>
      </w:r>
      <w:r w:rsidRPr="0034703A">
        <w:rPr>
          <w:rFonts w:hint="eastAsia"/>
          <w:color w:val="000000" w:themeColor="text1"/>
          <w:lang w:val="en-GB"/>
        </w:rPr>
        <w:t>. The fidelity rule stipulates an appropriate relationship of fidelity between the target and source texts, the degree of which is determined by the translation</w:t>
      </w:r>
      <w:r w:rsidRPr="0034703A">
        <w:rPr>
          <w:color w:val="000000" w:themeColor="text1"/>
          <w:lang w:val="en-GB"/>
        </w:rPr>
        <w:t>’</w:t>
      </w:r>
      <w:r w:rsidRPr="0034703A">
        <w:rPr>
          <w:rFonts w:hint="eastAsia"/>
          <w:color w:val="000000" w:themeColor="text1"/>
          <w:lang w:val="en-GB"/>
        </w:rPr>
        <w:t xml:space="preserve">s purpose </w:t>
      </w:r>
      <w:r w:rsidRPr="0034703A">
        <w:rPr>
          <w:rFonts w:hint="eastAsia"/>
          <w:color w:val="000000" w:themeColor="text1"/>
        </w:rPr>
        <w:t>(Yan &amp; Qiu, 2021)</w:t>
      </w:r>
      <w:r w:rsidRPr="0034703A">
        <w:rPr>
          <w:rFonts w:hint="eastAsia"/>
          <w:color w:val="000000" w:themeColor="text1"/>
          <w:lang w:val="en-GB"/>
        </w:rPr>
        <w:t xml:space="preserve">. This theory moves beyond the limitations of traditional equivalence-based approaches. The theory aligns well with the dual requirement for translating smart home technological elements, </w:t>
      </w:r>
      <w:r w:rsidRPr="0034703A">
        <w:rPr>
          <w:color w:val="000000" w:themeColor="text1"/>
          <w:lang w:val="en-GB"/>
        </w:rPr>
        <w:t>“</w:t>
      </w:r>
      <w:r w:rsidRPr="0034703A">
        <w:rPr>
          <w:rFonts w:hint="eastAsia"/>
          <w:color w:val="000000" w:themeColor="text1"/>
          <w:lang w:val="en-GB"/>
        </w:rPr>
        <w:t>accurate transmission + effective persuasion</w:t>
      </w:r>
      <w:r w:rsidRPr="0034703A">
        <w:rPr>
          <w:color w:val="000000" w:themeColor="text1"/>
          <w:lang w:val="en-GB"/>
        </w:rPr>
        <w:t>”</w:t>
      </w:r>
      <w:r w:rsidRPr="0034703A">
        <w:rPr>
          <w:rFonts w:hint="eastAsia"/>
          <w:color w:val="000000" w:themeColor="text1"/>
          <w:lang w:val="en-GB"/>
        </w:rPr>
        <w:t>, and provides core theoretical support for balancing their professional and promotional attributes.</w:t>
      </w:r>
    </w:p>
    <w:p w14:paraId="7846C1D3" w14:textId="77777777" w:rsidR="00E14588" w:rsidRDefault="00E14588" w:rsidP="004857C4">
      <w:pPr>
        <w:pStyle w:val="2011-10"/>
        <w:spacing w:before="156" w:after="93"/>
        <w:rPr>
          <w:lang w:val="en-GB"/>
        </w:rPr>
      </w:pPr>
      <w:r>
        <w:rPr>
          <w:rFonts w:hint="eastAsia"/>
          <w:lang w:val="en-GB"/>
        </w:rPr>
        <w:t>Current Status and Issues in Translating Technological Elements of Cross-Border E-Commerce Smart Home Marketing Copy</w:t>
      </w:r>
    </w:p>
    <w:p w14:paraId="2FE2ED36" w14:textId="113460F4" w:rsidR="009E0302" w:rsidRPr="009E0302" w:rsidRDefault="009E0302" w:rsidP="001F7B7A">
      <w:pPr>
        <w:pStyle w:val="2011-1"/>
        <w:spacing w:line="245" w:lineRule="auto"/>
        <w:ind w:firstLine="420"/>
        <w:rPr>
          <w:color w:val="000000" w:themeColor="text1"/>
          <w:u w:val="single"/>
          <w:lang w:val="en-GB"/>
        </w:rPr>
      </w:pPr>
      <w:r w:rsidRPr="009E0302">
        <w:rPr>
          <w:rFonts w:hint="eastAsia"/>
          <w:color w:val="000000" w:themeColor="text1"/>
          <w:lang w:val="en-GB"/>
        </w:rPr>
        <w:t xml:space="preserve">This study employs case sampling and textual analysis, selecting 50 copy samples from 10 leading brands, including Xiaomi, Huawei, and </w:t>
      </w:r>
      <w:proofErr w:type="spellStart"/>
      <w:r w:rsidRPr="009E0302">
        <w:rPr>
          <w:rFonts w:hint="eastAsia"/>
          <w:color w:val="000000" w:themeColor="text1"/>
          <w:lang w:val="en-GB"/>
        </w:rPr>
        <w:t>Ecovacs</w:t>
      </w:r>
      <w:proofErr w:type="spellEnd"/>
      <w:r w:rsidRPr="009E0302">
        <w:rPr>
          <w:rFonts w:hint="eastAsia"/>
          <w:color w:val="000000" w:themeColor="text1"/>
          <w:lang w:val="en-GB"/>
        </w:rPr>
        <w:t xml:space="preserve">, on three major platforms (Amazon, AliExpress, </w:t>
      </w:r>
      <w:r w:rsidR="0044063F">
        <w:rPr>
          <w:rFonts w:hint="eastAsia"/>
          <w:color w:val="000000" w:themeColor="text1"/>
          <w:lang w:val="en-GB"/>
        </w:rPr>
        <w:t xml:space="preserve">and </w:t>
      </w:r>
      <w:r w:rsidRPr="009E0302">
        <w:rPr>
          <w:rFonts w:hint="eastAsia"/>
          <w:color w:val="000000" w:themeColor="text1"/>
          <w:lang w:val="en-GB"/>
        </w:rPr>
        <w:t xml:space="preserve">Wish) across key North American, European, and Southeast Asian markets. Building on existing research </w:t>
      </w:r>
      <w:r w:rsidRPr="009E0302">
        <w:rPr>
          <w:rFonts w:hint="eastAsia"/>
          <w:color w:val="000000" w:themeColor="text1"/>
        </w:rPr>
        <w:t>(Hou, 2018)</w:t>
      </w:r>
      <w:r w:rsidRPr="009E0302">
        <w:rPr>
          <w:rFonts w:hint="eastAsia"/>
          <w:color w:val="000000" w:themeColor="text1"/>
          <w:lang w:val="en-GB"/>
        </w:rPr>
        <w:t xml:space="preserve">, a five-dimensional coding analysis was conducted. The results indicate that while a </w:t>
      </w:r>
      <w:r w:rsidRPr="009E0302">
        <w:rPr>
          <w:color w:val="000000" w:themeColor="text1"/>
          <w:lang w:val="en-GB"/>
        </w:rPr>
        <w:t>“</w:t>
      </w:r>
      <w:r w:rsidRPr="009E0302">
        <w:rPr>
          <w:rFonts w:hint="eastAsia"/>
          <w:color w:val="000000" w:themeColor="text1"/>
          <w:lang w:val="en-GB"/>
        </w:rPr>
        <w:t>machine translation + human proofreading</w:t>
      </w:r>
      <w:r w:rsidRPr="009E0302">
        <w:rPr>
          <w:color w:val="000000" w:themeColor="text1"/>
          <w:lang w:val="en-GB"/>
        </w:rPr>
        <w:t>”</w:t>
      </w:r>
      <w:r w:rsidRPr="009E0302">
        <w:rPr>
          <w:rFonts w:hint="eastAsia"/>
          <w:color w:val="000000" w:themeColor="text1"/>
          <w:lang w:val="en-GB"/>
        </w:rPr>
        <w:t xml:space="preserve"> model has become prevalent, the absence of industry standards and insufficient translator expertise have led to persistent structural issues. </w:t>
      </w:r>
    </w:p>
    <w:p w14:paraId="40EAE008" w14:textId="77777777" w:rsidR="00E14588" w:rsidRDefault="00E14588" w:rsidP="004857C4">
      <w:pPr>
        <w:pStyle w:val="2"/>
        <w:spacing w:before="62"/>
        <w:rPr>
          <w:lang w:val="en-GB"/>
        </w:rPr>
      </w:pPr>
      <w:r>
        <w:rPr>
          <w:rFonts w:hint="eastAsia"/>
          <w:lang w:val="en-GB"/>
        </w:rPr>
        <w:t>Translation of Technical Terminology: Lack of Precision and Inconsistency</w:t>
      </w:r>
    </w:p>
    <w:p w14:paraId="34A2D2AA" w14:textId="5EB283C0" w:rsidR="003F7911" w:rsidRDefault="003F7911" w:rsidP="001F7B7A">
      <w:pPr>
        <w:pStyle w:val="2011-1"/>
        <w:spacing w:line="245" w:lineRule="auto"/>
        <w:ind w:firstLine="420"/>
        <w:rPr>
          <w:color w:val="000000" w:themeColor="text1"/>
          <w:lang w:val="en-GB"/>
        </w:rPr>
      </w:pPr>
      <w:r w:rsidRPr="003F7911">
        <w:rPr>
          <w:rFonts w:hint="eastAsia"/>
          <w:color w:val="000000" w:themeColor="text1"/>
          <w:lang w:val="en-GB"/>
        </w:rPr>
        <w:t xml:space="preserve">Technical terminology serves as the primary carrier of technological elements, and its translation accuracy directly determines the precision of product information. However, issues with terminology translation are widespread and well-documented </w:t>
      </w:r>
      <w:r w:rsidRPr="003F7911">
        <w:rPr>
          <w:rFonts w:hint="eastAsia"/>
          <w:color w:val="000000" w:themeColor="text1"/>
        </w:rPr>
        <w:t>(Zhao, 2001)</w:t>
      </w:r>
      <w:r w:rsidRPr="003F7911">
        <w:rPr>
          <w:rFonts w:hint="eastAsia"/>
          <w:color w:val="000000" w:themeColor="text1"/>
          <w:lang w:val="en-GB"/>
        </w:rPr>
        <w:t xml:space="preserve">. On one hand, there is a lack of precision, with some translations deviating from industry standards. For instance, in the copy for the Xiaomi Smart Speaker Play Enhanced Edition, </w:t>
      </w:r>
      <w:r w:rsidRPr="003F7911">
        <w:rPr>
          <w:color w:val="000000" w:themeColor="text1"/>
          <w:lang w:val="en-GB"/>
        </w:rPr>
        <w:t>“</w:t>
      </w:r>
      <w:r w:rsidRPr="003F7911">
        <w:rPr>
          <w:rFonts w:hint="eastAsia"/>
          <w:color w:val="000000" w:themeColor="text1"/>
          <w:lang w:val="en-GB"/>
        </w:rPr>
        <w:t>低功耗蓝牙</w:t>
      </w:r>
      <w:r w:rsidRPr="003F7911">
        <w:rPr>
          <w:rFonts w:hint="eastAsia"/>
          <w:color w:val="000000" w:themeColor="text1"/>
          <w:lang w:val="en-GB"/>
        </w:rPr>
        <w:t>5.0</w:t>
      </w:r>
      <w:r w:rsidRPr="003F7911">
        <w:rPr>
          <w:color w:val="000000" w:themeColor="text1"/>
          <w:lang w:val="en-GB"/>
        </w:rPr>
        <w:t>”</w:t>
      </w:r>
      <w:r w:rsidRPr="003F7911">
        <w:rPr>
          <w:rFonts w:hint="eastAsia"/>
          <w:color w:val="000000" w:themeColor="text1"/>
          <w:lang w:val="en-GB"/>
        </w:rPr>
        <w:t xml:space="preserve"> was translated as </w:t>
      </w:r>
      <w:r w:rsidRPr="003F7911">
        <w:rPr>
          <w:color w:val="000000" w:themeColor="text1"/>
          <w:lang w:val="en-GB"/>
        </w:rPr>
        <w:t>“</w:t>
      </w:r>
      <w:r w:rsidRPr="003F7911">
        <w:rPr>
          <w:rFonts w:hint="eastAsia"/>
          <w:color w:val="000000" w:themeColor="text1"/>
          <w:lang w:val="en-GB"/>
        </w:rPr>
        <w:t>low power consumption Bluetooth 5.0</w:t>
      </w:r>
      <w:r w:rsidRPr="003F7911">
        <w:rPr>
          <w:color w:val="000000" w:themeColor="text1"/>
          <w:lang w:val="en-GB"/>
        </w:rPr>
        <w:t>”,</w:t>
      </w:r>
      <w:r w:rsidRPr="003F7911">
        <w:rPr>
          <w:rFonts w:hint="eastAsia"/>
          <w:color w:val="000000" w:themeColor="text1"/>
          <w:lang w:val="en-GB"/>
        </w:rPr>
        <w:t xml:space="preserve"> which is both redundant and unprofessional.</w:t>
      </w:r>
      <w:r w:rsidRPr="003F7911">
        <w:rPr>
          <w:rFonts w:hint="eastAsia"/>
          <w:color w:val="000000" w:themeColor="text1"/>
        </w:rPr>
        <w:t xml:space="preserve"> </w:t>
      </w:r>
      <w:r w:rsidRPr="003F7911">
        <w:rPr>
          <w:rFonts w:hint="eastAsia"/>
          <w:color w:val="000000" w:themeColor="text1"/>
          <w:lang w:val="en-GB"/>
        </w:rPr>
        <w:t xml:space="preserve">On the other hand, multiple translation variants for the same term are common, indicating a lack of consistency. In overseas copy for the Xiaomi Smart Door Lock M20, </w:t>
      </w:r>
      <w:r w:rsidRPr="003F7911">
        <w:rPr>
          <w:color w:val="000000" w:themeColor="text1"/>
          <w:lang w:val="en-GB"/>
        </w:rPr>
        <w:t>“</w:t>
      </w:r>
      <w:r w:rsidRPr="003F7911">
        <w:rPr>
          <w:rFonts w:hint="eastAsia"/>
          <w:color w:val="000000" w:themeColor="text1"/>
          <w:lang w:val="en-GB"/>
        </w:rPr>
        <w:t>物联网</w:t>
      </w:r>
      <w:r w:rsidRPr="003F7911">
        <w:rPr>
          <w:color w:val="000000" w:themeColor="text1"/>
          <w:lang w:val="en-GB"/>
        </w:rPr>
        <w:t>”</w:t>
      </w:r>
      <w:r w:rsidRPr="003F7911">
        <w:rPr>
          <w:rFonts w:hint="eastAsia"/>
          <w:color w:val="000000" w:themeColor="text1"/>
          <w:lang w:val="en-GB"/>
        </w:rPr>
        <w:t xml:space="preserve"> appears as </w:t>
      </w:r>
      <w:r w:rsidRPr="003F7911">
        <w:rPr>
          <w:color w:val="000000" w:themeColor="text1"/>
          <w:lang w:val="en-GB"/>
        </w:rPr>
        <w:t>“</w:t>
      </w:r>
      <w:r w:rsidRPr="003F7911">
        <w:rPr>
          <w:rFonts w:hint="eastAsia"/>
          <w:color w:val="000000" w:themeColor="text1"/>
          <w:lang w:val="en-GB"/>
        </w:rPr>
        <w:t>IoT</w:t>
      </w:r>
      <w:r w:rsidRPr="003F7911">
        <w:rPr>
          <w:color w:val="000000" w:themeColor="text1"/>
          <w:lang w:val="en-GB"/>
        </w:rPr>
        <w:t>”,</w:t>
      </w:r>
      <w:r w:rsidRPr="003F7911">
        <w:rPr>
          <w:rFonts w:hint="eastAsia"/>
          <w:color w:val="000000" w:themeColor="text1"/>
          <w:lang w:val="en-GB"/>
        </w:rPr>
        <w:t xml:space="preserve"> </w:t>
      </w:r>
      <w:r w:rsidRPr="003F7911">
        <w:rPr>
          <w:color w:val="000000" w:themeColor="text1"/>
          <w:lang w:val="en-GB"/>
        </w:rPr>
        <w:t>“</w:t>
      </w:r>
      <w:r w:rsidRPr="003F7911">
        <w:rPr>
          <w:rFonts w:hint="eastAsia"/>
          <w:color w:val="000000" w:themeColor="text1"/>
          <w:lang w:val="en-GB"/>
        </w:rPr>
        <w:t>Internet of Things</w:t>
      </w:r>
      <w:r w:rsidRPr="003F7911">
        <w:rPr>
          <w:color w:val="000000" w:themeColor="text1"/>
          <w:lang w:val="en-GB"/>
        </w:rPr>
        <w:t>”,</w:t>
      </w:r>
      <w:r w:rsidRPr="003F7911">
        <w:rPr>
          <w:rFonts w:hint="eastAsia"/>
          <w:color w:val="000000" w:themeColor="text1"/>
          <w:lang w:val="en-GB"/>
        </w:rPr>
        <w:t xml:space="preserve"> and </w:t>
      </w:r>
      <w:r w:rsidRPr="003F7911">
        <w:rPr>
          <w:color w:val="000000" w:themeColor="text1"/>
          <w:lang w:val="en-GB"/>
        </w:rPr>
        <w:t>“</w:t>
      </w:r>
      <w:r w:rsidRPr="003F7911">
        <w:rPr>
          <w:rFonts w:hint="eastAsia"/>
          <w:color w:val="000000" w:themeColor="text1"/>
          <w:lang w:val="en-GB"/>
        </w:rPr>
        <w:t>network of things</w:t>
      </w:r>
      <w:r w:rsidRPr="003F7911">
        <w:rPr>
          <w:color w:val="000000" w:themeColor="text1"/>
          <w:lang w:val="en-GB"/>
        </w:rPr>
        <w:t>”.</w:t>
      </w:r>
      <w:r w:rsidRPr="003F7911">
        <w:rPr>
          <w:rFonts w:hint="eastAsia"/>
          <w:color w:val="000000" w:themeColor="text1"/>
          <w:lang w:val="en-GB"/>
        </w:rPr>
        <w:t xml:space="preserve"> This inconsistency can confuse overseas consumers and undermine brand professionalism. </w:t>
      </w:r>
    </w:p>
    <w:p w14:paraId="09D5C3DB" w14:textId="77777777" w:rsidR="003F7911" w:rsidRDefault="003F7911" w:rsidP="003F7911">
      <w:pPr>
        <w:pStyle w:val="2011-1"/>
        <w:ind w:firstLine="420"/>
        <w:rPr>
          <w:color w:val="000000" w:themeColor="text1"/>
          <w:lang w:val="en-GB"/>
        </w:rPr>
      </w:pPr>
    </w:p>
    <w:p w14:paraId="06653B16" w14:textId="77777777" w:rsidR="00E14588" w:rsidRDefault="00E14588" w:rsidP="004857C4">
      <w:pPr>
        <w:pStyle w:val="2"/>
        <w:spacing w:before="62"/>
        <w:rPr>
          <w:lang w:val="en-GB"/>
        </w:rPr>
      </w:pPr>
      <w:r>
        <w:rPr>
          <w:rFonts w:hint="eastAsia"/>
          <w:lang w:val="en-GB"/>
        </w:rPr>
        <w:lastRenderedPageBreak/>
        <w:t>Expression of Technological Functions: Imbalance Between Specialization and Accessibility</w:t>
      </w:r>
    </w:p>
    <w:p w14:paraId="4B888EB8" w14:textId="15A03BA4" w:rsidR="00F8346F" w:rsidRDefault="00F8346F" w:rsidP="00F8346F">
      <w:pPr>
        <w:pStyle w:val="2011-1"/>
        <w:ind w:firstLine="420"/>
        <w:rPr>
          <w:lang w:val="en-GB"/>
        </w:rPr>
      </w:pPr>
      <w:r>
        <w:rPr>
          <w:rFonts w:hint="eastAsia"/>
          <w:lang w:val="en-GB"/>
        </w:rPr>
        <w:t xml:space="preserve">Descriptions of technological functions need to balance conveying technical core concepts with consumer comprehension. However, current translations exhibit significant polarization. Some translations overly prioritize technicality through literal renditions of technical principles. For example, the description for the Huawei Smart Door Lock SE series, </w:t>
      </w:r>
      <w:r>
        <w:rPr>
          <w:lang w:val="en-GB"/>
        </w:rPr>
        <w:t>“</w:t>
      </w:r>
      <w:r>
        <w:rPr>
          <w:rFonts w:hint="eastAsia"/>
          <w:lang w:val="en-GB"/>
        </w:rPr>
        <w:t>采用毫米波雷达传感技术实现人体精准探测</w:t>
      </w:r>
      <w:r>
        <w:rPr>
          <w:lang w:val="en-GB"/>
        </w:rPr>
        <w:t>”,</w:t>
      </w:r>
      <w:r>
        <w:rPr>
          <w:rFonts w:hint="eastAsia"/>
          <w:lang w:val="en-GB"/>
        </w:rPr>
        <w:t xml:space="preserve"> was translated as </w:t>
      </w:r>
      <w:r>
        <w:rPr>
          <w:lang w:val="en-GB"/>
        </w:rPr>
        <w:t>“</w:t>
      </w:r>
      <w:r>
        <w:rPr>
          <w:rFonts w:hint="eastAsia"/>
          <w:lang w:val="en-GB"/>
        </w:rPr>
        <w:t xml:space="preserve">Adopt </w:t>
      </w:r>
      <w:proofErr w:type="spellStart"/>
      <w:r>
        <w:rPr>
          <w:rFonts w:hint="eastAsia"/>
          <w:lang w:val="en-GB"/>
        </w:rPr>
        <w:t>millimeter</w:t>
      </w:r>
      <w:proofErr w:type="spellEnd"/>
      <w:r>
        <w:rPr>
          <w:rFonts w:hint="eastAsia"/>
          <w:lang w:val="en-GB"/>
        </w:rPr>
        <w:t>-wave radar sensing technology to achieve precise human body detection</w:t>
      </w:r>
      <w:r>
        <w:rPr>
          <w:lang w:val="en-GB"/>
        </w:rPr>
        <w:t>”,</w:t>
      </w:r>
      <w:r>
        <w:rPr>
          <w:rFonts w:hint="eastAsia"/>
          <w:lang w:val="en-GB"/>
        </w:rPr>
        <w:t xml:space="preserve"> resulting in a verbose sentence structure that overlooks the consumer</w:t>
      </w:r>
      <w:proofErr w:type="gramStart"/>
      <w:r>
        <w:rPr>
          <w:lang w:val="en-GB"/>
        </w:rPr>
        <w:t>’</w:t>
      </w:r>
      <w:proofErr w:type="gramEnd"/>
      <w:r>
        <w:rPr>
          <w:rFonts w:hint="eastAsia"/>
          <w:lang w:val="en-GB"/>
        </w:rPr>
        <w:t>s intuitive grasp of the technology</w:t>
      </w:r>
      <w:proofErr w:type="gramStart"/>
      <w:r>
        <w:rPr>
          <w:lang w:val="en-GB"/>
        </w:rPr>
        <w:t>’</w:t>
      </w:r>
      <w:proofErr w:type="gramEnd"/>
      <w:r>
        <w:rPr>
          <w:rFonts w:hint="eastAsia"/>
          <w:lang w:val="en-GB"/>
        </w:rPr>
        <w:t>s value.</w:t>
      </w:r>
      <w:r>
        <w:rPr>
          <w:rFonts w:hint="eastAsia"/>
          <w:u w:val="single"/>
          <w:lang w:val="en-GB"/>
        </w:rPr>
        <w:t xml:space="preserve"> </w:t>
      </w:r>
      <w:r>
        <w:rPr>
          <w:rFonts w:hint="eastAsia"/>
          <w:lang w:val="en-GB"/>
        </w:rPr>
        <w:t xml:space="preserve">Conversely, overly simplified translations lose essential technical information. For the Philips 7000 Series smart robot vacuum, </w:t>
      </w:r>
      <w:r>
        <w:rPr>
          <w:lang w:val="en-GB"/>
        </w:rPr>
        <w:t>“</w:t>
      </w:r>
      <w:r>
        <w:rPr>
          <w:rFonts w:hint="eastAsia"/>
          <w:lang w:val="en-GB"/>
        </w:rPr>
        <w:t>红外</w:t>
      </w:r>
      <w:r>
        <w:rPr>
          <w:rFonts w:hint="eastAsia"/>
          <w:lang w:val="en-GB"/>
        </w:rPr>
        <w:t xml:space="preserve"> + AI</w:t>
      </w:r>
      <w:r>
        <w:rPr>
          <w:rFonts w:hint="eastAsia"/>
          <w:lang w:val="en-GB"/>
        </w:rPr>
        <w:t>视觉双重避障</w:t>
      </w:r>
      <w:r>
        <w:rPr>
          <w:lang w:val="en-GB"/>
        </w:rPr>
        <w:t>”</w:t>
      </w:r>
      <w:r>
        <w:rPr>
          <w:rFonts w:hint="eastAsia"/>
          <w:lang w:val="en-GB"/>
        </w:rPr>
        <w:t xml:space="preserve"> was oversimplified to </w:t>
      </w:r>
      <w:r>
        <w:rPr>
          <w:lang w:val="en-GB"/>
        </w:rPr>
        <w:t>“</w:t>
      </w:r>
      <w:r>
        <w:rPr>
          <w:rFonts w:hint="eastAsia"/>
          <w:lang w:val="en-GB"/>
        </w:rPr>
        <w:t>smart obstacle avoidance</w:t>
      </w:r>
      <w:r>
        <w:rPr>
          <w:lang w:val="en-GB"/>
        </w:rPr>
        <w:t>”,</w:t>
      </w:r>
      <w:r>
        <w:rPr>
          <w:rFonts w:hint="eastAsia"/>
          <w:lang w:val="en-GB"/>
        </w:rPr>
        <w:t xml:space="preserve"> blurring the core technological pathway and failing to highlight its competitive differentiation.</w:t>
      </w:r>
    </w:p>
    <w:p w14:paraId="17261F85" w14:textId="77777777" w:rsidR="00E14588" w:rsidRDefault="00E14588" w:rsidP="004857C4">
      <w:pPr>
        <w:pStyle w:val="2"/>
        <w:spacing w:before="62"/>
        <w:rPr>
          <w:lang w:val="en-GB"/>
        </w:rPr>
      </w:pPr>
      <w:r>
        <w:rPr>
          <w:rFonts w:hint="eastAsia"/>
          <w:lang w:val="en-GB"/>
        </w:rPr>
        <w:t>Cultural Adaptability: Neglecting Target Market Cognition and Context</w:t>
      </w:r>
    </w:p>
    <w:p w14:paraId="14E08B06" w14:textId="17103271" w:rsidR="005F6598" w:rsidRDefault="005F6598" w:rsidP="005F6598">
      <w:pPr>
        <w:pStyle w:val="2011-1"/>
        <w:ind w:firstLine="420"/>
        <w:rPr>
          <w:lang w:val="en-GB"/>
        </w:rPr>
      </w:pPr>
      <w:r>
        <w:rPr>
          <w:rFonts w:hint="eastAsia"/>
          <w:lang w:val="en-GB"/>
        </w:rPr>
        <w:t>Cross-cultural communication is central to cross-border e-commerce marketing, re</w:t>
      </w:r>
      <w:r w:rsidRPr="0044063F">
        <w:rPr>
          <w:rFonts w:hint="eastAsia"/>
          <w:color w:val="000000" w:themeColor="text1"/>
          <w:lang w:val="en-GB"/>
        </w:rPr>
        <w:t>quiring the translation of technological elements to align with the target market</w:t>
      </w:r>
      <w:r w:rsidRPr="0044063F">
        <w:rPr>
          <w:color w:val="000000" w:themeColor="text1"/>
          <w:lang w:val="en-GB"/>
        </w:rPr>
        <w:t>’</w:t>
      </w:r>
      <w:r w:rsidRPr="0044063F">
        <w:rPr>
          <w:rFonts w:hint="eastAsia"/>
          <w:color w:val="000000" w:themeColor="text1"/>
          <w:lang w:val="en-GB"/>
        </w:rPr>
        <w:t xml:space="preserve">s cultural background and cognitive patterns </w:t>
      </w:r>
      <w:r w:rsidRPr="0044063F">
        <w:rPr>
          <w:rFonts w:hint="eastAsia"/>
          <w:color w:val="000000" w:themeColor="text1"/>
        </w:rPr>
        <w:t>(</w:t>
      </w:r>
      <w:r w:rsidRPr="0044063F">
        <w:rPr>
          <w:rFonts w:hint="eastAsia"/>
          <w:color w:val="000000" w:themeColor="text1"/>
          <w:lang w:val="en-GB" w:eastAsia="ja-JP"/>
        </w:rPr>
        <w:t>Tian,</w:t>
      </w:r>
      <w:r w:rsidRPr="0044063F">
        <w:rPr>
          <w:rFonts w:hint="eastAsia"/>
          <w:color w:val="000000" w:themeColor="text1"/>
        </w:rPr>
        <w:t xml:space="preserve"> </w:t>
      </w:r>
      <w:r w:rsidRPr="0044063F">
        <w:rPr>
          <w:rFonts w:hint="eastAsia"/>
          <w:color w:val="000000" w:themeColor="text1"/>
          <w:lang w:val="en-GB" w:eastAsia="ja-JP"/>
        </w:rPr>
        <w:t>2020)</w:t>
      </w:r>
      <w:r w:rsidRPr="0044063F">
        <w:rPr>
          <w:rFonts w:hint="eastAsia"/>
          <w:color w:val="000000" w:themeColor="text1"/>
          <w:lang w:val="en-GB"/>
        </w:rPr>
        <w:t xml:space="preserve">. </w:t>
      </w:r>
      <w:r>
        <w:rPr>
          <w:rFonts w:hint="eastAsia"/>
          <w:lang w:val="en-GB"/>
        </w:rPr>
        <w:t xml:space="preserve">However, inadequate cultural adaptation is a prominent issue. Direct translations of Chinese tech concepts can cause misunderstandings. For example, the term </w:t>
      </w:r>
      <w:r>
        <w:rPr>
          <w:lang w:val="en-GB"/>
        </w:rPr>
        <w:t>“</w:t>
      </w:r>
      <w:r>
        <w:rPr>
          <w:rFonts w:hint="eastAsia"/>
          <w:lang w:val="en-GB"/>
        </w:rPr>
        <w:t>黑科技</w:t>
      </w:r>
      <w:r>
        <w:rPr>
          <w:lang w:val="en-GB"/>
        </w:rPr>
        <w:t>”</w:t>
      </w:r>
      <w:r>
        <w:rPr>
          <w:rFonts w:hint="eastAsia"/>
          <w:lang w:val="en-GB"/>
        </w:rPr>
        <w:t xml:space="preserve"> for the Xiaomi Mix Fold series was directly translated as </w:t>
      </w:r>
      <w:r>
        <w:rPr>
          <w:lang w:val="en-GB"/>
        </w:rPr>
        <w:t>“</w:t>
      </w:r>
      <w:r>
        <w:rPr>
          <w:rFonts w:hint="eastAsia"/>
          <w:lang w:val="en-GB"/>
        </w:rPr>
        <w:t>black technology</w:t>
      </w:r>
      <w:r>
        <w:rPr>
          <w:lang w:val="en-GB"/>
        </w:rPr>
        <w:t>”,</w:t>
      </w:r>
      <w:r>
        <w:rPr>
          <w:rFonts w:hint="eastAsia"/>
          <w:lang w:val="en-GB"/>
        </w:rPr>
        <w:t xml:space="preserve"> a phrasing likely to confuse Western consumers due to negative connotations of </w:t>
      </w:r>
      <w:r>
        <w:rPr>
          <w:lang w:val="en-GB"/>
        </w:rPr>
        <w:t>“</w:t>
      </w:r>
      <w:r>
        <w:rPr>
          <w:rFonts w:hint="eastAsia"/>
          <w:lang w:val="en-GB"/>
        </w:rPr>
        <w:t>black</w:t>
      </w:r>
      <w:r>
        <w:rPr>
          <w:lang w:val="en-GB"/>
        </w:rPr>
        <w:t>”</w:t>
      </w:r>
      <w:r>
        <w:rPr>
          <w:rFonts w:hint="eastAsia"/>
          <w:lang w:val="en-GB"/>
        </w:rPr>
        <w:t xml:space="preserve"> and failing to convey its meaning of </w:t>
      </w:r>
      <w:r>
        <w:rPr>
          <w:lang w:val="en-GB"/>
        </w:rPr>
        <w:t>“</w:t>
      </w:r>
      <w:r>
        <w:rPr>
          <w:rFonts w:hint="eastAsia"/>
          <w:lang w:val="en-GB"/>
        </w:rPr>
        <w:t>cutting-edge innovation</w:t>
      </w:r>
      <w:r>
        <w:rPr>
          <w:lang w:val="en-GB"/>
        </w:rPr>
        <w:t>”.</w:t>
      </w:r>
      <w:r w:rsidRPr="005F6598">
        <w:rPr>
          <w:rFonts w:hint="eastAsia"/>
          <w:lang w:val="en-GB"/>
        </w:rPr>
        <w:t xml:space="preserve"> </w:t>
      </w:r>
      <w:r>
        <w:rPr>
          <w:rFonts w:hint="eastAsia"/>
          <w:lang w:val="en-GB"/>
        </w:rPr>
        <w:t xml:space="preserve">Similarly, </w:t>
      </w:r>
      <w:proofErr w:type="spellStart"/>
      <w:r>
        <w:rPr>
          <w:rFonts w:hint="eastAsia"/>
          <w:lang w:val="en-GB"/>
        </w:rPr>
        <w:t>Ecovacs</w:t>
      </w:r>
      <w:proofErr w:type="spellEnd"/>
      <w:r>
        <w:rPr>
          <w:rFonts w:hint="eastAsia"/>
          <w:lang w:val="en-GB"/>
        </w:rPr>
        <w:t xml:space="preserve"> X2</w:t>
      </w:r>
      <w:proofErr w:type="gramStart"/>
      <w:r>
        <w:rPr>
          <w:lang w:val="en-GB"/>
        </w:rPr>
        <w:t>’</w:t>
      </w:r>
      <w:proofErr w:type="gramEnd"/>
      <w:r>
        <w:rPr>
          <w:rFonts w:hint="eastAsia"/>
          <w:lang w:val="en-GB"/>
        </w:rPr>
        <w:t xml:space="preserve">s </w:t>
      </w:r>
      <w:r>
        <w:rPr>
          <w:lang w:val="en-GB"/>
        </w:rPr>
        <w:t>“</w:t>
      </w:r>
      <w:r>
        <w:rPr>
          <w:rFonts w:hint="eastAsia"/>
          <w:lang w:val="en-GB"/>
        </w:rPr>
        <w:t>无感智控</w:t>
      </w:r>
      <w:r>
        <w:rPr>
          <w:lang w:val="en-GB"/>
        </w:rPr>
        <w:t>”</w:t>
      </w:r>
      <w:r>
        <w:rPr>
          <w:rFonts w:hint="eastAsia"/>
          <w:lang w:val="en-GB"/>
        </w:rPr>
        <w:t xml:space="preserve"> was literally translated as </w:t>
      </w:r>
      <w:r>
        <w:rPr>
          <w:lang w:val="en-GB"/>
        </w:rPr>
        <w:t>“</w:t>
      </w:r>
      <w:r>
        <w:rPr>
          <w:rFonts w:hint="eastAsia"/>
          <w:lang w:val="en-GB"/>
        </w:rPr>
        <w:t>non-sensing intelligent control</w:t>
      </w:r>
      <w:r>
        <w:rPr>
          <w:lang w:val="en-GB"/>
        </w:rPr>
        <w:t>”,</w:t>
      </w:r>
      <w:r>
        <w:rPr>
          <w:rFonts w:hint="eastAsia"/>
          <w:lang w:val="en-GB"/>
        </w:rPr>
        <w:t xml:space="preserve"> resulting in semantic ambiguity that conflicts with Western consumers</w:t>
      </w:r>
      <w:proofErr w:type="gramStart"/>
      <w:r>
        <w:rPr>
          <w:lang w:val="en-GB"/>
        </w:rPr>
        <w:t>’</w:t>
      </w:r>
      <w:proofErr w:type="gramEnd"/>
      <w:r>
        <w:rPr>
          <w:rFonts w:hint="eastAsia"/>
          <w:lang w:val="en-GB"/>
        </w:rPr>
        <w:t xml:space="preserve"> expectation of </w:t>
      </w:r>
      <w:r>
        <w:rPr>
          <w:lang w:val="en-GB"/>
        </w:rPr>
        <w:t>“</w:t>
      </w:r>
      <w:r>
        <w:rPr>
          <w:rFonts w:hint="eastAsia"/>
          <w:lang w:val="en-GB"/>
        </w:rPr>
        <w:t>convenience</w:t>
      </w:r>
      <w:r>
        <w:rPr>
          <w:lang w:val="en-GB"/>
        </w:rPr>
        <w:t>”</w:t>
      </w:r>
      <w:r w:rsidRPr="005F6598">
        <w:rPr>
          <w:rFonts w:hint="eastAsia"/>
          <w:lang w:val="en-GB"/>
        </w:rPr>
        <w:t>.</w:t>
      </w:r>
      <w:r>
        <w:rPr>
          <w:rFonts w:hint="eastAsia"/>
          <w:lang w:val="en-GB"/>
        </w:rPr>
        <w:t xml:space="preserve"> Philips smart bulb</w:t>
      </w:r>
      <w:proofErr w:type="gramStart"/>
      <w:r>
        <w:rPr>
          <w:lang w:val="en-GB"/>
        </w:rPr>
        <w:t>’</w:t>
      </w:r>
      <w:proofErr w:type="gramEnd"/>
      <w:r>
        <w:rPr>
          <w:rFonts w:hint="eastAsia"/>
          <w:lang w:val="en-GB"/>
        </w:rPr>
        <w:t xml:space="preserve">s </w:t>
      </w:r>
      <w:r>
        <w:rPr>
          <w:lang w:val="en-GB"/>
        </w:rPr>
        <w:t>“</w:t>
      </w:r>
      <w:r>
        <w:rPr>
          <w:rFonts w:hint="eastAsia"/>
          <w:lang w:val="en-GB"/>
        </w:rPr>
        <w:t>极致亮度</w:t>
      </w:r>
      <w:r>
        <w:rPr>
          <w:lang w:val="en-GB"/>
        </w:rPr>
        <w:t>”</w:t>
      </w:r>
      <w:r>
        <w:rPr>
          <w:rFonts w:hint="eastAsia"/>
          <w:lang w:val="en-GB"/>
        </w:rPr>
        <w:t xml:space="preserve"> became </w:t>
      </w:r>
      <w:r>
        <w:rPr>
          <w:lang w:val="en-GB"/>
        </w:rPr>
        <w:t>“</w:t>
      </w:r>
      <w:r>
        <w:rPr>
          <w:rFonts w:hint="eastAsia"/>
          <w:lang w:val="en-GB"/>
        </w:rPr>
        <w:t>extreme brightness</w:t>
      </w:r>
      <w:r>
        <w:rPr>
          <w:lang w:val="en-GB"/>
        </w:rPr>
        <w:t>”,</w:t>
      </w:r>
      <w:r>
        <w:rPr>
          <w:rFonts w:hint="eastAsia"/>
          <w:lang w:val="en-GB"/>
        </w:rPr>
        <w:t xml:space="preserve"> and Xiaomi Air Purifier 4 Pro</w:t>
      </w:r>
      <w:proofErr w:type="gramStart"/>
      <w:r>
        <w:rPr>
          <w:lang w:val="en-GB"/>
        </w:rPr>
        <w:t>’</w:t>
      </w:r>
      <w:proofErr w:type="gramEnd"/>
      <w:r>
        <w:rPr>
          <w:rFonts w:hint="eastAsia"/>
          <w:lang w:val="en-GB"/>
        </w:rPr>
        <w:t xml:space="preserve">s </w:t>
      </w:r>
      <w:r>
        <w:rPr>
          <w:lang w:val="en-GB"/>
        </w:rPr>
        <w:t>“</w:t>
      </w:r>
      <w:r>
        <w:rPr>
          <w:rFonts w:hint="eastAsia"/>
          <w:lang w:val="en-GB"/>
        </w:rPr>
        <w:t>顶级净化技术</w:t>
      </w:r>
      <w:r>
        <w:rPr>
          <w:lang w:val="en-GB"/>
        </w:rPr>
        <w:t>”</w:t>
      </w:r>
      <w:r>
        <w:rPr>
          <w:rFonts w:hint="eastAsia"/>
          <w:lang w:val="en-GB"/>
        </w:rPr>
        <w:t xml:space="preserve"> was translated as </w:t>
      </w:r>
      <w:r>
        <w:rPr>
          <w:lang w:val="en-GB"/>
        </w:rPr>
        <w:t>“</w:t>
      </w:r>
      <w:r>
        <w:rPr>
          <w:rFonts w:hint="eastAsia"/>
          <w:lang w:val="en-GB"/>
        </w:rPr>
        <w:t>top-level purification technology</w:t>
      </w:r>
      <w:r>
        <w:rPr>
          <w:lang w:val="en-GB"/>
        </w:rPr>
        <w:t>”,</w:t>
      </w:r>
      <w:r>
        <w:rPr>
          <w:rFonts w:hint="eastAsia"/>
          <w:lang w:val="en-GB"/>
        </w:rPr>
        <w:t xml:space="preserve"> both of which can undermine audience trust through overstated claims.</w:t>
      </w:r>
    </w:p>
    <w:p w14:paraId="400519B2" w14:textId="77777777" w:rsidR="00E14588" w:rsidRDefault="00E14588" w:rsidP="004857C4">
      <w:pPr>
        <w:pStyle w:val="2"/>
        <w:spacing w:before="62"/>
        <w:rPr>
          <w:lang w:val="en-GB"/>
        </w:rPr>
      </w:pPr>
      <w:r>
        <w:rPr>
          <w:rFonts w:hint="eastAsia"/>
          <w:lang w:val="en-GB"/>
        </w:rPr>
        <w:t>Information Presentation: Obscured Core Selling Points and Imbalanced Information Density</w:t>
      </w:r>
    </w:p>
    <w:p w14:paraId="1EB79643" w14:textId="3CF43A6B" w:rsidR="00E14588" w:rsidRDefault="00E14588" w:rsidP="004857C4">
      <w:pPr>
        <w:pStyle w:val="2011-1"/>
        <w:ind w:firstLine="420"/>
        <w:rPr>
          <w:lang w:val="en-GB"/>
        </w:rPr>
      </w:pPr>
      <w:r>
        <w:rPr>
          <w:rFonts w:hint="eastAsia"/>
          <w:lang w:val="en-GB"/>
        </w:rPr>
        <w:t xml:space="preserve">The technological advantages of smart home products are key to attracting consumers, yet current translations often present information poorly, obscuring core selling points. One issue is excessively high information density, where technical parameters and functional descriptions are crammed into lengthy, complex sentences. For instance, the cross-border copy for the Huawei Router AX6 directly translated a dense list of features into a single, unwieldy sentence: </w:t>
      </w:r>
      <w:r w:rsidR="003A0B98">
        <w:rPr>
          <w:lang w:val="en-GB"/>
        </w:rPr>
        <w:t>“</w:t>
      </w:r>
      <w:r>
        <w:rPr>
          <w:rFonts w:hint="eastAsia"/>
          <w:lang w:val="en-GB"/>
        </w:rPr>
        <w:t>Thi</w:t>
      </w:r>
      <w:r w:rsidR="00115DE8">
        <w:rPr>
          <w:rFonts w:hint="eastAsia"/>
          <w:lang w:val="en-GB"/>
        </w:rPr>
        <w:t xml:space="preserve">s product is equipped with </w:t>
      </w:r>
      <w:proofErr w:type="spellStart"/>
      <w:r w:rsidR="00115DE8">
        <w:rPr>
          <w:rFonts w:hint="eastAsia"/>
          <w:lang w:val="en-GB"/>
        </w:rPr>
        <w:t>WiFi</w:t>
      </w:r>
      <w:proofErr w:type="spellEnd"/>
      <w:r w:rsidR="00115DE8">
        <w:rPr>
          <w:lang w:val="en-GB"/>
        </w:rPr>
        <w:t xml:space="preserve"> </w:t>
      </w:r>
      <w:r>
        <w:rPr>
          <w:rFonts w:hint="eastAsia"/>
          <w:lang w:val="en-GB"/>
        </w:rPr>
        <w:t>6, supports up to 1</w:t>
      </w:r>
      <w:r w:rsidR="00115DE8">
        <w:rPr>
          <w:lang w:val="en-GB"/>
        </w:rPr>
        <w:t>,</w:t>
      </w:r>
      <w:r>
        <w:rPr>
          <w:rFonts w:hint="eastAsia"/>
          <w:lang w:val="en-GB"/>
        </w:rPr>
        <w:t>200</w:t>
      </w:r>
      <w:r w:rsidR="00115DE8">
        <w:rPr>
          <w:lang w:val="en-GB"/>
        </w:rPr>
        <w:t xml:space="preserve"> </w:t>
      </w:r>
      <w:r>
        <w:rPr>
          <w:rFonts w:hint="eastAsia"/>
          <w:lang w:val="en-GB"/>
        </w:rPr>
        <w:t>Mbps, is compatible with Bluetooth 5.0 and Zigbee protocols, and enables multi-device smart int</w:t>
      </w:r>
      <w:r w:rsidR="00A51884">
        <w:rPr>
          <w:rFonts w:hint="eastAsia"/>
          <w:lang w:val="en-GB"/>
        </w:rPr>
        <w:t>erconnection and remote control</w:t>
      </w:r>
      <w:r w:rsidR="003A0B98">
        <w:rPr>
          <w:lang w:val="en-GB"/>
        </w:rPr>
        <w:t>”</w:t>
      </w:r>
      <w:r w:rsidR="00115DE8">
        <w:rPr>
          <w:lang w:val="en-GB"/>
        </w:rPr>
        <w:t>.</w:t>
      </w:r>
      <w:r>
        <w:rPr>
          <w:rFonts w:hint="eastAsia"/>
          <w:lang w:val="en-GB"/>
        </w:rPr>
        <w:t xml:space="preserve"> This redundant and logically scattered structure makes it difficult for consumers to quickly grasp the key information. Another issue is the lack of contextual adaptation. The specification </w:t>
      </w:r>
      <w:r w:rsidR="003A0B98">
        <w:rPr>
          <w:lang w:val="en-GB"/>
        </w:rPr>
        <w:t>“</w:t>
      </w:r>
      <w:r>
        <w:rPr>
          <w:rFonts w:hint="eastAsia"/>
          <w:lang w:val="en-GB"/>
        </w:rPr>
        <w:t>适用温度</w:t>
      </w:r>
      <w:r>
        <w:rPr>
          <w:rFonts w:hint="eastAsia"/>
          <w:lang w:val="en-GB"/>
        </w:rPr>
        <w:t>-10</w:t>
      </w:r>
      <w:bookmarkStart w:id="3" w:name="OLE_LINK15"/>
      <w:bookmarkStart w:id="4" w:name="OLE_LINK16"/>
      <w:bookmarkStart w:id="5" w:name="OLE_LINK48"/>
      <w:r w:rsidR="00063FC3">
        <w:rPr>
          <w:lang w:val="en-GB"/>
        </w:rPr>
        <w:t xml:space="preserve"> </w:t>
      </w:r>
      <w:r w:rsidR="00063FC3" w:rsidRPr="00F10D1A">
        <w:t>°</w:t>
      </w:r>
      <w:r w:rsidR="00063FC3" w:rsidRPr="00884E50">
        <w:t>C</w:t>
      </w:r>
      <w:bookmarkEnd w:id="3"/>
      <w:bookmarkEnd w:id="4"/>
      <w:bookmarkEnd w:id="5"/>
      <w:r>
        <w:rPr>
          <w:rFonts w:hint="eastAsia"/>
          <w:lang w:val="en-GB"/>
        </w:rPr>
        <w:t>~50</w:t>
      </w:r>
      <w:r w:rsidR="00063FC3">
        <w:rPr>
          <w:lang w:val="en-GB"/>
        </w:rPr>
        <w:t xml:space="preserve"> </w:t>
      </w:r>
      <w:r w:rsidR="00063FC3" w:rsidRPr="00F10D1A">
        <w:t>°</w:t>
      </w:r>
      <w:r w:rsidR="00063FC3" w:rsidRPr="00884E50">
        <w:t>C</w:t>
      </w:r>
      <w:r w:rsidR="003A0B98">
        <w:rPr>
          <w:lang w:val="en-GB"/>
        </w:rPr>
        <w:t>”</w:t>
      </w:r>
      <w:r>
        <w:rPr>
          <w:rFonts w:hint="eastAsia"/>
          <w:lang w:val="en-GB"/>
        </w:rPr>
        <w:t xml:space="preserve"> for the Xiaomi Outdoor Security Camera was merely translated as </w:t>
      </w:r>
      <w:r w:rsidR="003A0B98">
        <w:rPr>
          <w:lang w:val="en-GB"/>
        </w:rPr>
        <w:t>“</w:t>
      </w:r>
      <w:r>
        <w:rPr>
          <w:rFonts w:hint="eastAsia"/>
          <w:lang w:val="en-GB"/>
        </w:rPr>
        <w:t>Operating temperature: -10</w:t>
      </w:r>
      <w:r w:rsidR="00063FC3" w:rsidRPr="00F10D1A">
        <w:t>°</w:t>
      </w:r>
      <w:r w:rsidR="00063FC3" w:rsidRPr="00884E50">
        <w:t>C</w:t>
      </w:r>
      <w:r>
        <w:rPr>
          <w:rFonts w:hint="eastAsia"/>
          <w:lang w:val="en-GB"/>
        </w:rPr>
        <w:t>~50</w:t>
      </w:r>
      <w:r w:rsidR="00063FC3">
        <w:rPr>
          <w:lang w:val="en-GB"/>
        </w:rPr>
        <w:t xml:space="preserve"> </w:t>
      </w:r>
      <w:r w:rsidR="00063FC3" w:rsidRPr="00F10D1A">
        <w:t>°</w:t>
      </w:r>
      <w:r w:rsidR="00063FC3" w:rsidRPr="00884E50">
        <w:t>C</w:t>
      </w:r>
      <w:r w:rsidR="003A0B98">
        <w:rPr>
          <w:lang w:val="en-GB"/>
        </w:rPr>
        <w:t>”</w:t>
      </w:r>
      <w:r>
        <w:rPr>
          <w:rFonts w:hint="eastAsia"/>
          <w:lang w:val="en-GB"/>
        </w:rPr>
        <w:t xml:space="preserve"> without adding contextual information like </w:t>
      </w:r>
      <w:r w:rsidR="003A0B98">
        <w:rPr>
          <w:lang w:val="en-GB"/>
        </w:rPr>
        <w:t>“</w:t>
      </w:r>
      <w:r>
        <w:rPr>
          <w:rFonts w:hint="eastAsia"/>
          <w:lang w:val="en-GB"/>
        </w:rPr>
        <w:t>suitable for indoor and outdoor use</w:t>
      </w:r>
      <w:r w:rsidR="003A0B98">
        <w:rPr>
          <w:lang w:val="en-GB"/>
        </w:rPr>
        <w:t>”</w:t>
      </w:r>
      <w:r>
        <w:rPr>
          <w:rFonts w:hint="eastAsia"/>
          <w:lang w:val="en-GB"/>
        </w:rPr>
        <w:t xml:space="preserve"> for overseas markets, reducing the practicality of the information. </w:t>
      </w:r>
    </w:p>
    <w:p w14:paraId="040C3E98" w14:textId="77777777" w:rsidR="00E14588" w:rsidRDefault="00E14588" w:rsidP="004857C4">
      <w:pPr>
        <w:pStyle w:val="2"/>
        <w:spacing w:before="62"/>
        <w:rPr>
          <w:lang w:val="en-GB"/>
        </w:rPr>
      </w:pPr>
      <w:r>
        <w:rPr>
          <w:rFonts w:hint="eastAsia"/>
          <w:lang w:val="en-GB"/>
        </w:rPr>
        <w:t>Language Norms: Prevalent Chinglish and Grammatical Errors</w:t>
      </w:r>
    </w:p>
    <w:p w14:paraId="138B7A0C" w14:textId="7590F297" w:rsidR="00E30F30" w:rsidRDefault="00E30F30" w:rsidP="00E30F30">
      <w:pPr>
        <w:pStyle w:val="2011-1"/>
        <w:ind w:firstLine="420"/>
        <w:rPr>
          <w:lang w:val="en-GB"/>
        </w:rPr>
      </w:pPr>
      <w:r>
        <w:rPr>
          <w:rFonts w:hint="eastAsia"/>
          <w:lang w:val="en-GB"/>
        </w:rPr>
        <w:t>Language normativity forms the basis of translation readability. However,</w:t>
      </w:r>
      <w:r w:rsidR="006E0EB7">
        <w:rPr>
          <w:rFonts w:hint="eastAsia"/>
          <w:lang w:val="en-GB"/>
        </w:rPr>
        <w:t xml:space="preserve"> </w:t>
      </w:r>
      <w:r w:rsidR="006E0EB7">
        <w:rPr>
          <w:lang w:val="en-GB"/>
        </w:rPr>
        <w:t>issues</w:t>
      </w:r>
      <w:r>
        <w:rPr>
          <w:rFonts w:hint="eastAsia"/>
          <w:lang w:val="en-GB"/>
        </w:rPr>
        <w:t xml:space="preserve"> of linguistic non-standardization are prominent and well-documented through specific cases</w:t>
      </w:r>
      <w:r>
        <w:rPr>
          <w:rFonts w:hint="eastAsia"/>
        </w:rPr>
        <w:t xml:space="preserve"> </w:t>
      </w:r>
      <w:r w:rsidRPr="006E0EB7">
        <w:rPr>
          <w:rFonts w:hint="eastAsia"/>
          <w:color w:val="000000" w:themeColor="text1"/>
        </w:rPr>
        <w:t>(Zhao, 2001)</w:t>
      </w:r>
      <w:r w:rsidRPr="006E0EB7">
        <w:rPr>
          <w:rFonts w:hint="eastAsia"/>
          <w:color w:val="000000" w:themeColor="text1"/>
          <w:lang w:val="en-GB"/>
        </w:rPr>
        <w:t xml:space="preserve">. </w:t>
      </w:r>
      <w:r>
        <w:rPr>
          <w:rFonts w:hint="eastAsia"/>
          <w:lang w:val="en-GB"/>
        </w:rPr>
        <w:t xml:space="preserve">Expressions characteristic of Chinglish </w:t>
      </w:r>
      <w:r w:rsidR="006E0EB7">
        <w:rPr>
          <w:lang w:val="en-GB"/>
        </w:rPr>
        <w:t>is</w:t>
      </w:r>
      <w:r>
        <w:rPr>
          <w:rFonts w:hint="eastAsia"/>
          <w:lang w:val="en-GB"/>
        </w:rPr>
        <w:t xml:space="preserve"> frequent. For instance, </w:t>
      </w:r>
      <w:r>
        <w:rPr>
          <w:lang w:val="en-GB"/>
        </w:rPr>
        <w:t>“</w:t>
      </w:r>
      <w:r>
        <w:rPr>
          <w:rFonts w:hint="eastAsia"/>
          <w:lang w:val="en-GB"/>
        </w:rPr>
        <w:t>本产品可实现语音控制灯光开关</w:t>
      </w:r>
      <w:r>
        <w:rPr>
          <w:lang w:val="en-GB"/>
        </w:rPr>
        <w:t>”</w:t>
      </w:r>
      <w:r>
        <w:rPr>
          <w:rFonts w:hint="eastAsia"/>
          <w:lang w:val="en-GB"/>
        </w:rPr>
        <w:t xml:space="preserve"> for the Xiaomi Smart Switch was translated as </w:t>
      </w:r>
      <w:r>
        <w:rPr>
          <w:lang w:val="en-GB"/>
        </w:rPr>
        <w:t>“</w:t>
      </w:r>
      <w:r>
        <w:rPr>
          <w:rFonts w:hint="eastAsia"/>
          <w:lang w:val="en-GB"/>
        </w:rPr>
        <w:t>This product can realize voice control light switch</w:t>
      </w:r>
      <w:r>
        <w:rPr>
          <w:lang w:val="en-GB"/>
        </w:rPr>
        <w:t>”,</w:t>
      </w:r>
      <w:r>
        <w:rPr>
          <w:rFonts w:hint="eastAsia"/>
          <w:lang w:val="en-GB"/>
        </w:rPr>
        <w:t xml:space="preserve"> exhibiting confused grammatical structure. The phrase </w:t>
      </w:r>
      <w:r>
        <w:rPr>
          <w:lang w:val="en-GB"/>
        </w:rPr>
        <w:t>“</w:t>
      </w:r>
      <w:r>
        <w:rPr>
          <w:rFonts w:hint="eastAsia"/>
          <w:lang w:val="en-GB"/>
        </w:rPr>
        <w:t>一键启动全屋智能模式</w:t>
      </w:r>
      <w:r>
        <w:rPr>
          <w:lang w:val="en-GB"/>
        </w:rPr>
        <w:t>”</w:t>
      </w:r>
      <w:r>
        <w:rPr>
          <w:rFonts w:hint="eastAsia"/>
          <w:lang w:val="en-GB"/>
        </w:rPr>
        <w:t xml:space="preserve"> for the </w:t>
      </w:r>
      <w:proofErr w:type="spellStart"/>
      <w:r>
        <w:rPr>
          <w:rFonts w:hint="eastAsia"/>
          <w:lang w:val="en-GB"/>
        </w:rPr>
        <w:t>Ecovacs</w:t>
      </w:r>
      <w:proofErr w:type="spellEnd"/>
      <w:r>
        <w:rPr>
          <w:rFonts w:hint="eastAsia"/>
          <w:lang w:val="en-GB"/>
        </w:rPr>
        <w:t xml:space="preserve"> Whole-House Smart System was rendered as </w:t>
      </w:r>
      <w:r>
        <w:rPr>
          <w:lang w:val="en-GB"/>
        </w:rPr>
        <w:t>“</w:t>
      </w:r>
      <w:r>
        <w:rPr>
          <w:rFonts w:hint="eastAsia"/>
          <w:lang w:val="en-GB"/>
        </w:rPr>
        <w:t>One key start the whole-house smart mode</w:t>
      </w:r>
      <w:r>
        <w:rPr>
          <w:lang w:val="en-GB"/>
        </w:rPr>
        <w:t>”,</w:t>
      </w:r>
      <w:r>
        <w:rPr>
          <w:rFonts w:hint="eastAsia"/>
          <w:lang w:val="en-GB"/>
        </w:rPr>
        <w:t xml:space="preserve"> resulting in a hybrid and unidiomatic construction. Detailed errors </w:t>
      </w:r>
      <w:r>
        <w:rPr>
          <w:rFonts w:hint="eastAsia"/>
          <w:lang w:val="en-GB"/>
        </w:rPr>
        <w:lastRenderedPageBreak/>
        <w:t xml:space="preserve">are equally commonplace. The description </w:t>
      </w:r>
      <w:r>
        <w:rPr>
          <w:lang w:val="en-GB"/>
        </w:rPr>
        <w:t>“</w:t>
      </w:r>
      <w:r>
        <w:rPr>
          <w:rFonts w:hint="eastAsia"/>
          <w:lang w:val="en-GB"/>
        </w:rPr>
        <w:t>compatible with iOS and Android system</w:t>
      </w:r>
      <w:r>
        <w:rPr>
          <w:lang w:val="en-GB"/>
        </w:rPr>
        <w:t>”</w:t>
      </w:r>
      <w:r>
        <w:rPr>
          <w:rFonts w:hint="eastAsia"/>
          <w:lang w:val="en-GB"/>
        </w:rPr>
        <w:t xml:space="preserve"> for a Philips smart speaker contains a singular/plural error, where </w:t>
      </w:r>
      <w:r>
        <w:rPr>
          <w:lang w:val="en-GB"/>
        </w:rPr>
        <w:t>“</w:t>
      </w:r>
      <w:r>
        <w:rPr>
          <w:rFonts w:hint="eastAsia"/>
          <w:lang w:val="en-GB"/>
        </w:rPr>
        <w:t>systems</w:t>
      </w:r>
      <w:r>
        <w:rPr>
          <w:lang w:val="en-GB"/>
        </w:rPr>
        <w:t>”</w:t>
      </w:r>
      <w:r>
        <w:rPr>
          <w:rFonts w:hint="eastAsia"/>
          <w:lang w:val="en-GB"/>
        </w:rPr>
        <w:t xml:space="preserve"> should be used. In copy for the Huawei Router AX6, </w:t>
      </w:r>
      <w:r>
        <w:rPr>
          <w:lang w:val="en-GB"/>
        </w:rPr>
        <w:t>“</w:t>
      </w:r>
      <w:proofErr w:type="spellStart"/>
      <w:r>
        <w:rPr>
          <w:lang w:val="en-GB"/>
        </w:rPr>
        <w:t>W</w:t>
      </w:r>
      <w:r>
        <w:rPr>
          <w:rFonts w:hint="eastAsia"/>
          <w:lang w:val="en-GB"/>
        </w:rPr>
        <w:t>i</w:t>
      </w:r>
      <w:r>
        <w:rPr>
          <w:lang w:val="en-GB"/>
        </w:rPr>
        <w:t>F</w:t>
      </w:r>
      <w:r>
        <w:rPr>
          <w:rFonts w:hint="eastAsia"/>
          <w:lang w:val="en-GB"/>
        </w:rPr>
        <w:t>i</w:t>
      </w:r>
      <w:proofErr w:type="spellEnd"/>
      <w:r>
        <w:rPr>
          <w:rFonts w:hint="eastAsia"/>
          <w:lang w:val="en-GB"/>
        </w:rPr>
        <w:t xml:space="preserve"> 6</w:t>
      </w:r>
      <w:r>
        <w:rPr>
          <w:lang w:val="en-GB"/>
        </w:rPr>
        <w:t>”</w:t>
      </w:r>
      <w:r>
        <w:rPr>
          <w:rFonts w:hint="eastAsia"/>
          <w:lang w:val="en-GB"/>
        </w:rPr>
        <w:t xml:space="preserve"> appears with inconsistent capitalization.</w:t>
      </w:r>
      <w:r w:rsidRPr="006E0EB7">
        <w:rPr>
          <w:rFonts w:hint="eastAsia"/>
          <w:lang w:val="en-GB"/>
        </w:rPr>
        <w:t xml:space="preserve"> </w:t>
      </w:r>
      <w:r>
        <w:rPr>
          <w:rFonts w:hint="eastAsia"/>
          <w:lang w:val="en-GB"/>
        </w:rPr>
        <w:t>These linguistic problems directly undermine the professionalism of the translation, erode consumer trust, and hinder the formation of purchase decisions.</w:t>
      </w:r>
    </w:p>
    <w:p w14:paraId="31B51EED" w14:textId="387634D5" w:rsidR="00E14588" w:rsidRDefault="00E14588" w:rsidP="004857C4">
      <w:pPr>
        <w:pStyle w:val="2011-10"/>
        <w:spacing w:before="156" w:after="93"/>
        <w:rPr>
          <w:lang w:val="en-GB"/>
        </w:rPr>
      </w:pPr>
      <w:r>
        <w:rPr>
          <w:rFonts w:hint="eastAsia"/>
          <w:lang w:val="en-GB"/>
        </w:rPr>
        <w:t xml:space="preserve">Translation Strategy for Tech Elements in Cross-Border E-Commerce </w:t>
      </w:r>
      <w:r w:rsidR="004857C4">
        <w:rPr>
          <w:lang w:val="en-GB"/>
        </w:rPr>
        <w:br/>
      </w:r>
      <w:r>
        <w:rPr>
          <w:rFonts w:hint="eastAsia"/>
          <w:lang w:val="en-GB"/>
        </w:rPr>
        <w:t>Smart Home Marketing Copy</w:t>
      </w:r>
    </w:p>
    <w:p w14:paraId="0C704630" w14:textId="2B3E9577" w:rsidR="00E14588" w:rsidRDefault="00E14588" w:rsidP="004857C4">
      <w:pPr>
        <w:pStyle w:val="2011-1"/>
        <w:ind w:firstLine="420"/>
        <w:rPr>
          <w:lang w:val="en-GB"/>
        </w:rPr>
      </w:pPr>
      <w:r>
        <w:rPr>
          <w:rFonts w:hint="eastAsia"/>
          <w:lang w:val="en-GB"/>
        </w:rPr>
        <w:t xml:space="preserve">Based on the core principles of translation purpose theory and addressing the aforementioned translation pain points, we establish a five-dimensional strategy system: </w:t>
      </w:r>
      <w:r w:rsidR="007E5454">
        <w:rPr>
          <w:lang w:val="en-GB"/>
        </w:rPr>
        <w:t>“</w:t>
      </w:r>
      <w:r>
        <w:rPr>
          <w:rFonts w:hint="eastAsia"/>
          <w:lang w:val="en-GB"/>
        </w:rPr>
        <w:t>Precision + Accessibility + Localization + Structuring + Standardization</w:t>
      </w:r>
      <w:r w:rsidR="007E5454">
        <w:rPr>
          <w:lang w:val="en-GB"/>
        </w:rPr>
        <w:t>”</w:t>
      </w:r>
      <w:r>
        <w:rPr>
          <w:rFonts w:hint="eastAsia"/>
          <w:lang w:val="en-GB"/>
        </w:rPr>
        <w:t>. This framework is validated through real-world case studies on major cross-border platforms, ensuring deep alignment between technological value communication and marketing objectives.</w:t>
      </w:r>
    </w:p>
    <w:p w14:paraId="4A415BFB" w14:textId="77777777" w:rsidR="00E14588" w:rsidRDefault="00E14588" w:rsidP="004857C4">
      <w:pPr>
        <w:pStyle w:val="2"/>
        <w:spacing w:before="62"/>
        <w:rPr>
          <w:lang w:val="en-GB"/>
        </w:rPr>
      </w:pPr>
      <w:r>
        <w:rPr>
          <w:rFonts w:hint="eastAsia"/>
          <w:lang w:val="en-GB"/>
        </w:rPr>
        <w:t>Terminology Translation: A Precision and Consistency Strategy Driven by Standardized Glossaries</w:t>
      </w:r>
    </w:p>
    <w:p w14:paraId="48727D08" w14:textId="25ED5A97" w:rsidR="00E14588" w:rsidRDefault="00E14588" w:rsidP="004857C4">
      <w:pPr>
        <w:pStyle w:val="2011-1"/>
        <w:ind w:firstLine="420"/>
        <w:rPr>
          <w:lang w:val="en-GB"/>
        </w:rPr>
      </w:pPr>
      <w:r>
        <w:rPr>
          <w:rFonts w:hint="eastAsia"/>
          <w:lang w:val="en-GB"/>
        </w:rPr>
        <w:t>The precise and consistent translation of technical terminology is fundamental to convey technological information, necessitating a standardized mechanism based on industry norms. The core strategy includes</w:t>
      </w:r>
      <w:r w:rsidR="009548DA">
        <w:rPr>
          <w:lang w:val="en-GB"/>
        </w:rPr>
        <w:t xml:space="preserve">: </w:t>
      </w:r>
      <w:r w:rsidR="00D06FF3">
        <w:rPr>
          <w:rFonts w:hint="eastAsia"/>
          <w:lang w:val="en-GB"/>
        </w:rPr>
        <w:t>f</w:t>
      </w:r>
      <w:r>
        <w:rPr>
          <w:rFonts w:hint="eastAsia"/>
          <w:lang w:val="en-GB"/>
        </w:rPr>
        <w:t>irst, establishing a dedicated terminology database through collaboration with industry associations and leading enterprises. This involves referencing ISO/IEC international technical standards, as well as platform-specific guides like Amazon</w:t>
      </w:r>
      <w:r w:rsidR="00B90BE5">
        <w:rPr>
          <w:lang w:val="en-GB"/>
        </w:rPr>
        <w:t>’</w:t>
      </w:r>
      <w:r>
        <w:rPr>
          <w:rFonts w:hint="eastAsia"/>
          <w:lang w:val="en-GB"/>
        </w:rPr>
        <w:t xml:space="preserve">s </w:t>
      </w:r>
      <w:r w:rsidR="003A0B98">
        <w:rPr>
          <w:lang w:val="en-GB"/>
        </w:rPr>
        <w:t>“</w:t>
      </w:r>
      <w:r>
        <w:rPr>
          <w:rFonts w:hint="eastAsia"/>
          <w:lang w:val="en-GB"/>
        </w:rPr>
        <w:t>Smart Home Category Terminology Guide</w:t>
      </w:r>
      <w:r w:rsidR="003A0B98">
        <w:rPr>
          <w:lang w:val="en-GB"/>
        </w:rPr>
        <w:t>”</w:t>
      </w:r>
      <w:r>
        <w:rPr>
          <w:rFonts w:hint="eastAsia"/>
          <w:lang w:val="en-GB"/>
        </w:rPr>
        <w:t xml:space="preserve"> and AliExpress</w:t>
      </w:r>
      <w:r w:rsidR="00B90BE5">
        <w:rPr>
          <w:lang w:val="en-GB"/>
        </w:rPr>
        <w:t>’</w:t>
      </w:r>
      <w:r>
        <w:rPr>
          <w:rFonts w:hint="eastAsia"/>
          <w:lang w:val="en-GB"/>
        </w:rPr>
        <w:t xml:space="preserve">s </w:t>
      </w:r>
      <w:r w:rsidR="003A0B98">
        <w:rPr>
          <w:lang w:val="en-GB"/>
        </w:rPr>
        <w:t>“</w:t>
      </w:r>
      <w:r>
        <w:rPr>
          <w:rFonts w:hint="eastAsia"/>
          <w:lang w:val="en-GB"/>
        </w:rPr>
        <w:t>Cross-Border Tech Product Translation Specifications</w:t>
      </w:r>
      <w:r w:rsidR="003A0B98" w:rsidRPr="00CC65BB">
        <w:rPr>
          <w:color w:val="000000" w:themeColor="text1"/>
          <w:lang w:val="en-GB"/>
        </w:rPr>
        <w:t>”</w:t>
      </w:r>
      <w:r w:rsidRPr="00CC65BB">
        <w:rPr>
          <w:rFonts w:hint="eastAsia"/>
          <w:color w:val="000000" w:themeColor="text1"/>
          <w:lang w:val="en-GB"/>
        </w:rPr>
        <w:t xml:space="preserve"> </w:t>
      </w:r>
      <w:r w:rsidR="00CC65BB" w:rsidRPr="00CC65BB">
        <w:rPr>
          <w:rFonts w:hint="eastAsia"/>
          <w:color w:val="000000" w:themeColor="text1"/>
        </w:rPr>
        <w:t>(</w:t>
      </w:r>
      <w:r w:rsidR="00CC65BB" w:rsidRPr="00CC65BB">
        <w:rPr>
          <w:rFonts w:hint="eastAsia"/>
          <w:color w:val="000000" w:themeColor="text1"/>
          <w:lang w:val="en-GB" w:eastAsia="ja-JP"/>
        </w:rPr>
        <w:t>Tian,</w:t>
      </w:r>
      <w:r w:rsidR="00CC65BB" w:rsidRPr="00CC65BB">
        <w:rPr>
          <w:rFonts w:hint="eastAsia"/>
          <w:color w:val="000000" w:themeColor="text1"/>
        </w:rPr>
        <w:t xml:space="preserve"> </w:t>
      </w:r>
      <w:r w:rsidR="00CC65BB" w:rsidRPr="00CC65BB">
        <w:rPr>
          <w:rFonts w:hint="eastAsia"/>
          <w:color w:val="000000" w:themeColor="text1"/>
          <w:lang w:val="en-GB" w:eastAsia="ja-JP"/>
        </w:rPr>
        <w:t>2020)</w:t>
      </w:r>
      <w:r w:rsidR="00CC65BB" w:rsidRPr="00CC65BB">
        <w:rPr>
          <w:rFonts w:hint="eastAsia"/>
          <w:color w:val="000000" w:themeColor="text1"/>
          <w:lang w:val="en-GB"/>
        </w:rPr>
        <w:t>,</w:t>
      </w:r>
      <w:r w:rsidRPr="00CC65BB">
        <w:rPr>
          <w:rFonts w:hint="eastAsia"/>
          <w:color w:val="000000" w:themeColor="text1"/>
          <w:lang w:val="en-GB"/>
        </w:rPr>
        <w:t xml:space="preserve"> </w:t>
      </w:r>
      <w:r>
        <w:rPr>
          <w:rFonts w:hint="eastAsia"/>
          <w:lang w:val="en-GB"/>
        </w:rPr>
        <w:t>to define standard translations for core terms. High-frequency terms should prioritize widely accepted industry abbreviations to avoid confusion from multiple variants</w:t>
      </w:r>
      <w:r w:rsidR="00062B88">
        <w:rPr>
          <w:lang w:val="en-GB"/>
        </w:rPr>
        <w:t>;</w:t>
      </w:r>
      <w:r>
        <w:rPr>
          <w:rFonts w:hint="eastAsia"/>
          <w:lang w:val="en-GB"/>
        </w:rPr>
        <w:t xml:space="preserve"> </w:t>
      </w:r>
      <w:r w:rsidR="00062B88">
        <w:rPr>
          <w:lang w:val="en-GB"/>
        </w:rPr>
        <w:t>s</w:t>
      </w:r>
      <w:r>
        <w:rPr>
          <w:rFonts w:hint="eastAsia"/>
          <w:lang w:val="en-GB"/>
        </w:rPr>
        <w:t>econd, implementing a dynamic update mechanism to incorporate the latest international translations for emerging terms</w:t>
      </w:r>
      <w:r w:rsidR="00062B88">
        <w:rPr>
          <w:lang w:val="en-GB"/>
        </w:rPr>
        <w:t>;</w:t>
      </w:r>
      <w:r>
        <w:rPr>
          <w:rFonts w:hint="eastAsia"/>
          <w:lang w:val="en-GB"/>
        </w:rPr>
        <w:t xml:space="preserve"> </w:t>
      </w:r>
      <w:r w:rsidR="007E5454">
        <w:rPr>
          <w:rFonts w:hint="eastAsia"/>
          <w:lang w:val="en-GB"/>
        </w:rPr>
        <w:t xml:space="preserve">and </w:t>
      </w:r>
      <w:r w:rsidR="00062B88">
        <w:rPr>
          <w:lang w:val="en-GB"/>
        </w:rPr>
        <w:t>t</w:t>
      </w:r>
      <w:r>
        <w:rPr>
          <w:rFonts w:hint="eastAsia"/>
          <w:lang w:val="en-GB"/>
        </w:rPr>
        <w:t>hird, utilizing professional tools like SDL Trados to enable automatic terminology matching and verification, reducing human error.</w:t>
      </w:r>
    </w:p>
    <w:p w14:paraId="6B33755E" w14:textId="5AC7364D" w:rsidR="00E14588" w:rsidRDefault="00E14588" w:rsidP="004857C4">
      <w:pPr>
        <w:pStyle w:val="2011-1"/>
        <w:ind w:firstLine="420"/>
        <w:rPr>
          <w:lang w:val="en-GB"/>
        </w:rPr>
      </w:pPr>
      <w:r>
        <w:rPr>
          <w:rFonts w:hint="eastAsia"/>
          <w:lang w:val="en-GB"/>
        </w:rPr>
        <w:t>Case</w:t>
      </w:r>
      <w:r w:rsidR="005F39A9">
        <w:rPr>
          <w:lang w:val="en-GB"/>
        </w:rPr>
        <w:t xml:space="preserve"> a</w:t>
      </w:r>
      <w:r>
        <w:rPr>
          <w:rFonts w:hint="eastAsia"/>
          <w:lang w:val="en-GB"/>
        </w:rPr>
        <w:t>nalysis: The cross-border copy for the Huawei Smart Door Lock SE series on Amazon</w:t>
      </w:r>
      <w:r w:rsidR="00B90BE5">
        <w:rPr>
          <w:lang w:val="en-GB"/>
        </w:rPr>
        <w:t>’</w:t>
      </w:r>
      <w:r>
        <w:rPr>
          <w:rFonts w:hint="eastAsia"/>
          <w:lang w:val="en-GB"/>
        </w:rPr>
        <w:t xml:space="preserve">s European marketplace initially suffered from significant terminology inconsistency. For example, </w:t>
      </w:r>
      <w:r w:rsidR="003A0B98">
        <w:rPr>
          <w:lang w:val="en-GB"/>
        </w:rPr>
        <w:t>“</w:t>
      </w:r>
      <w:r>
        <w:rPr>
          <w:rFonts w:hint="eastAsia"/>
          <w:lang w:val="en-GB"/>
        </w:rPr>
        <w:t>生物识别解锁</w:t>
      </w:r>
      <w:r w:rsidR="003A0B98">
        <w:rPr>
          <w:lang w:val="en-GB"/>
        </w:rPr>
        <w:t>”</w:t>
      </w:r>
      <w:r>
        <w:rPr>
          <w:rFonts w:hint="eastAsia"/>
          <w:lang w:val="en-GB"/>
        </w:rPr>
        <w:t xml:space="preserve"> appeared as both </w:t>
      </w:r>
      <w:r w:rsidR="003A0B98">
        <w:rPr>
          <w:lang w:val="en-GB"/>
        </w:rPr>
        <w:t>“</w:t>
      </w:r>
      <w:r>
        <w:rPr>
          <w:rFonts w:hint="eastAsia"/>
          <w:lang w:val="en-GB"/>
        </w:rPr>
        <w:t>biometric unlocking</w:t>
      </w:r>
      <w:r w:rsidR="003A0B98">
        <w:rPr>
          <w:lang w:val="en-GB"/>
        </w:rPr>
        <w:t>”</w:t>
      </w:r>
      <w:r>
        <w:rPr>
          <w:rFonts w:hint="eastAsia"/>
          <w:lang w:val="en-GB"/>
        </w:rPr>
        <w:t xml:space="preserve"> and </w:t>
      </w:r>
      <w:r w:rsidR="003A0B98">
        <w:rPr>
          <w:lang w:val="en-GB"/>
        </w:rPr>
        <w:t>“</w:t>
      </w:r>
      <w:r>
        <w:rPr>
          <w:rFonts w:hint="eastAsia"/>
          <w:lang w:val="en-GB"/>
        </w:rPr>
        <w:t>biological recognition unlock</w:t>
      </w:r>
      <w:r w:rsidR="005F39A9">
        <w:rPr>
          <w:lang w:val="en-GB"/>
        </w:rPr>
        <w:t>”,</w:t>
      </w:r>
      <w:r>
        <w:rPr>
          <w:rFonts w:hint="eastAsia"/>
          <w:lang w:val="en-GB"/>
        </w:rPr>
        <w:t xml:space="preserve"> while </w:t>
      </w:r>
      <w:r w:rsidR="003A0B98">
        <w:rPr>
          <w:lang w:val="en-GB"/>
        </w:rPr>
        <w:t>“</w:t>
      </w:r>
      <w:r w:rsidR="005F39A9">
        <w:rPr>
          <w:rFonts w:hint="eastAsia"/>
          <w:lang w:val="en-GB"/>
        </w:rPr>
        <w:t>NFC</w:t>
      </w:r>
      <w:r>
        <w:rPr>
          <w:rFonts w:hint="eastAsia"/>
          <w:lang w:val="en-GB"/>
        </w:rPr>
        <w:t>感应</w:t>
      </w:r>
      <w:r w:rsidR="003A0B98">
        <w:rPr>
          <w:lang w:val="en-GB"/>
        </w:rPr>
        <w:t>”</w:t>
      </w:r>
      <w:r>
        <w:rPr>
          <w:rFonts w:hint="eastAsia"/>
          <w:lang w:val="en-GB"/>
        </w:rPr>
        <w:t xml:space="preserve"> was mistranslated as </w:t>
      </w:r>
      <w:r w:rsidR="003A0B98">
        <w:rPr>
          <w:lang w:val="en-GB"/>
        </w:rPr>
        <w:t>“</w:t>
      </w:r>
      <w:r w:rsidR="005F39A9">
        <w:rPr>
          <w:rFonts w:hint="eastAsia"/>
          <w:lang w:val="en-GB"/>
        </w:rPr>
        <w:t>NFC induction</w:t>
      </w:r>
      <w:r w:rsidR="003A0B98">
        <w:rPr>
          <w:lang w:val="en-GB"/>
        </w:rPr>
        <w:t>”</w:t>
      </w:r>
      <w:r w:rsidR="005F39A9">
        <w:rPr>
          <w:lang w:val="en-GB"/>
        </w:rPr>
        <w:t>.</w:t>
      </w:r>
      <w:r>
        <w:rPr>
          <w:rFonts w:hint="eastAsia"/>
          <w:lang w:val="en-GB"/>
        </w:rPr>
        <w:t xml:space="preserve"> Applying this strategy, Huawei first referenced terminology standards from the International Biometrics + Identity Association (IBIA) and Amazon</w:t>
      </w:r>
      <w:r w:rsidR="00B90BE5">
        <w:rPr>
          <w:lang w:val="en-GB"/>
        </w:rPr>
        <w:t>’</w:t>
      </w:r>
      <w:r>
        <w:rPr>
          <w:rFonts w:hint="eastAsia"/>
          <w:lang w:val="en-GB"/>
        </w:rPr>
        <w:t xml:space="preserve">s smart home category guidelines. This led to standardizing </w:t>
      </w:r>
      <w:r w:rsidR="003A0B98">
        <w:rPr>
          <w:lang w:val="en-GB"/>
        </w:rPr>
        <w:t>“</w:t>
      </w:r>
      <w:r>
        <w:rPr>
          <w:rFonts w:hint="eastAsia"/>
          <w:lang w:val="en-GB"/>
        </w:rPr>
        <w:t>生物识别解锁</w:t>
      </w:r>
      <w:r w:rsidR="003A0B98">
        <w:rPr>
          <w:lang w:val="en-GB"/>
        </w:rPr>
        <w:t>”</w:t>
      </w:r>
      <w:r>
        <w:rPr>
          <w:rFonts w:hint="eastAsia"/>
          <w:lang w:val="en-GB"/>
        </w:rPr>
        <w:t xml:space="preserve"> as </w:t>
      </w:r>
      <w:r w:rsidR="003A0B98">
        <w:rPr>
          <w:lang w:val="en-GB"/>
        </w:rPr>
        <w:t>“</w:t>
      </w:r>
      <w:r>
        <w:rPr>
          <w:rFonts w:hint="eastAsia"/>
          <w:lang w:val="en-GB"/>
        </w:rPr>
        <w:t>biometric unlocking</w:t>
      </w:r>
      <w:r w:rsidR="005F39A9">
        <w:rPr>
          <w:lang w:val="en-GB"/>
        </w:rPr>
        <w:t>”,</w:t>
      </w:r>
      <w:r>
        <w:rPr>
          <w:rFonts w:hint="eastAsia"/>
          <w:lang w:val="en-GB"/>
        </w:rPr>
        <w:t xml:space="preserve"> </w:t>
      </w:r>
      <w:r w:rsidR="003A0B98">
        <w:rPr>
          <w:lang w:val="en-GB"/>
        </w:rPr>
        <w:t>“</w:t>
      </w:r>
      <w:r w:rsidR="005F39A9">
        <w:rPr>
          <w:rFonts w:hint="eastAsia"/>
          <w:lang w:val="en-GB"/>
        </w:rPr>
        <w:t>NFC</w:t>
      </w:r>
      <w:r>
        <w:rPr>
          <w:rFonts w:hint="eastAsia"/>
          <w:lang w:val="en-GB"/>
        </w:rPr>
        <w:t>感应</w:t>
      </w:r>
      <w:r w:rsidR="003A0B98">
        <w:rPr>
          <w:lang w:val="en-GB"/>
        </w:rPr>
        <w:t>”</w:t>
      </w:r>
      <w:r>
        <w:rPr>
          <w:rFonts w:hint="eastAsia"/>
          <w:lang w:val="en-GB"/>
        </w:rPr>
        <w:t xml:space="preserve"> as </w:t>
      </w:r>
      <w:r w:rsidR="003A0B98">
        <w:rPr>
          <w:lang w:val="en-GB"/>
        </w:rPr>
        <w:t>“</w:t>
      </w:r>
      <w:r>
        <w:rPr>
          <w:rFonts w:hint="eastAsia"/>
          <w:lang w:val="en-GB"/>
        </w:rPr>
        <w:t>NFC sensing</w:t>
      </w:r>
      <w:r w:rsidR="005F39A9">
        <w:rPr>
          <w:lang w:val="en-GB"/>
        </w:rPr>
        <w:t>”,</w:t>
      </w:r>
      <w:r>
        <w:rPr>
          <w:rFonts w:hint="eastAsia"/>
          <w:lang w:val="en-GB"/>
        </w:rPr>
        <w:t xml:space="preserve"> and </w:t>
      </w:r>
      <w:r w:rsidR="003A0B98">
        <w:rPr>
          <w:lang w:val="en-GB"/>
        </w:rPr>
        <w:t>“</w:t>
      </w:r>
      <w:r>
        <w:rPr>
          <w:rFonts w:hint="eastAsia"/>
          <w:lang w:val="en-GB"/>
        </w:rPr>
        <w:t>指纹识别准确率</w:t>
      </w:r>
      <w:r>
        <w:rPr>
          <w:rFonts w:hint="eastAsia"/>
          <w:lang w:val="en-GB"/>
        </w:rPr>
        <w:t>99.9%</w:t>
      </w:r>
      <w:r w:rsidR="003A0B98">
        <w:rPr>
          <w:lang w:val="en-GB"/>
        </w:rPr>
        <w:t>”</w:t>
      </w:r>
      <w:r>
        <w:rPr>
          <w:rFonts w:hint="eastAsia"/>
          <w:lang w:val="en-GB"/>
        </w:rPr>
        <w:t xml:space="preserve"> as </w:t>
      </w:r>
      <w:r w:rsidR="003A0B98">
        <w:rPr>
          <w:lang w:val="en-GB"/>
        </w:rPr>
        <w:t>“</w:t>
      </w:r>
      <w:r>
        <w:rPr>
          <w:rFonts w:hint="eastAsia"/>
          <w:lang w:val="en-GB"/>
        </w:rPr>
        <w:t>Fingerprin</w:t>
      </w:r>
      <w:r w:rsidR="005F39A9">
        <w:rPr>
          <w:rFonts w:hint="eastAsia"/>
          <w:lang w:val="en-GB"/>
        </w:rPr>
        <w:t>t recognition accuracy of 99.9%</w:t>
      </w:r>
      <w:r w:rsidR="003A0B98">
        <w:rPr>
          <w:lang w:val="en-GB"/>
        </w:rPr>
        <w:t>”</w:t>
      </w:r>
      <w:r w:rsidR="005F39A9">
        <w:rPr>
          <w:lang w:val="en-GB"/>
        </w:rPr>
        <w:t>.</w:t>
      </w:r>
      <w:r>
        <w:rPr>
          <w:rFonts w:hint="eastAsia"/>
          <w:lang w:val="en-GB"/>
        </w:rPr>
        <w:t xml:space="preserve"> </w:t>
      </w:r>
    </w:p>
    <w:p w14:paraId="302A92B5" w14:textId="77777777" w:rsidR="00E14588" w:rsidRDefault="00E14588" w:rsidP="004857C4">
      <w:pPr>
        <w:pStyle w:val="2"/>
        <w:spacing w:before="62"/>
        <w:rPr>
          <w:lang w:val="en-GB"/>
        </w:rPr>
      </w:pPr>
      <w:r>
        <w:rPr>
          <w:rFonts w:hint="eastAsia"/>
          <w:lang w:val="en-GB"/>
        </w:rPr>
        <w:t>Functional Expression: A Strategy for Balancing Specialization and Accessibility</w:t>
      </w:r>
    </w:p>
    <w:p w14:paraId="37608B07" w14:textId="77777777" w:rsidR="009E1B9D" w:rsidRDefault="009E1B9D" w:rsidP="009E1B9D">
      <w:pPr>
        <w:pStyle w:val="2011-1"/>
        <w:ind w:firstLine="420"/>
        <w:rPr>
          <w:lang w:val="en-GB"/>
        </w:rPr>
      </w:pPr>
      <w:r>
        <w:rPr>
          <w:rFonts w:hint="eastAsia"/>
          <w:lang w:val="en-GB"/>
        </w:rPr>
        <w:t>Descriptions of technological functions must balance conveying technical specifics with ensuring consumer comprehension, avoiding both excessive complexity and oversimplificat</w:t>
      </w:r>
      <w:r w:rsidRPr="009E1B9D">
        <w:rPr>
          <w:rFonts w:hint="eastAsia"/>
          <w:color w:val="000000" w:themeColor="text1"/>
          <w:lang w:val="en-GB"/>
        </w:rPr>
        <w:t>ion</w:t>
      </w:r>
      <w:r w:rsidRPr="009E1B9D">
        <w:rPr>
          <w:rFonts w:hint="eastAsia"/>
          <w:color w:val="000000" w:themeColor="text1"/>
        </w:rPr>
        <w:t xml:space="preserve"> (Wan, 2016)</w:t>
      </w:r>
      <w:r w:rsidRPr="009E1B9D">
        <w:rPr>
          <w:rFonts w:hint="eastAsia"/>
          <w:color w:val="000000" w:themeColor="text1"/>
          <w:lang w:val="en-GB"/>
        </w:rPr>
        <w:t>. The core strategy involves three key approaches</w:t>
      </w:r>
      <w:r w:rsidRPr="009E1B9D">
        <w:rPr>
          <w:color w:val="000000" w:themeColor="text1"/>
          <w:lang w:val="en-GB"/>
        </w:rPr>
        <w:t>:</w:t>
      </w:r>
      <w:r w:rsidRPr="009E1B9D">
        <w:rPr>
          <w:rFonts w:hint="eastAsia"/>
          <w:color w:val="000000" w:themeColor="text1"/>
          <w:lang w:val="en-GB"/>
        </w:rPr>
        <w:t xml:space="preserve"> </w:t>
      </w:r>
      <w:r w:rsidRPr="009E1B9D">
        <w:rPr>
          <w:color w:val="000000" w:themeColor="text1"/>
          <w:lang w:val="en-GB"/>
        </w:rPr>
        <w:t>f</w:t>
      </w:r>
      <w:r w:rsidRPr="009E1B9D">
        <w:rPr>
          <w:rFonts w:hint="eastAsia"/>
          <w:color w:val="000000" w:themeColor="text1"/>
          <w:lang w:val="en-GB"/>
        </w:rPr>
        <w:t>irst, demystifying specialized technology by explicitly linking t</w:t>
      </w:r>
      <w:r>
        <w:rPr>
          <w:rFonts w:hint="eastAsia"/>
          <w:lang w:val="en-GB"/>
        </w:rPr>
        <w:t>echnical principles to user benefits</w:t>
      </w:r>
      <w:r>
        <w:rPr>
          <w:lang w:val="en-GB"/>
        </w:rPr>
        <w:t>;</w:t>
      </w:r>
      <w:r>
        <w:rPr>
          <w:rFonts w:hint="eastAsia"/>
          <w:lang w:val="en-GB"/>
        </w:rPr>
        <w:t xml:space="preserve"> </w:t>
      </w:r>
      <w:r>
        <w:rPr>
          <w:lang w:val="en-GB"/>
        </w:rPr>
        <w:t>s</w:t>
      </w:r>
      <w:r>
        <w:rPr>
          <w:rFonts w:hint="eastAsia"/>
          <w:lang w:val="en-GB"/>
        </w:rPr>
        <w:t>econd, fully presenting differentiating parameters to highlight competitive advantages</w:t>
      </w:r>
      <w:r>
        <w:rPr>
          <w:lang w:val="en-GB"/>
        </w:rPr>
        <w:t>;</w:t>
      </w:r>
      <w:r>
        <w:rPr>
          <w:rFonts w:hint="eastAsia"/>
          <w:lang w:val="en-GB"/>
        </w:rPr>
        <w:t xml:space="preserve"> </w:t>
      </w:r>
      <w:r>
        <w:rPr>
          <w:lang w:val="en-GB"/>
        </w:rPr>
        <w:t>t</w:t>
      </w:r>
      <w:r>
        <w:rPr>
          <w:rFonts w:hint="eastAsia"/>
          <w:lang w:val="en-GB"/>
        </w:rPr>
        <w:t xml:space="preserve">hird, adopting a </w:t>
      </w:r>
      <w:r>
        <w:rPr>
          <w:lang w:val="en-GB"/>
        </w:rPr>
        <w:t>“</w:t>
      </w:r>
      <w:r>
        <w:rPr>
          <w:rFonts w:hint="eastAsia"/>
          <w:lang w:val="en-GB"/>
        </w:rPr>
        <w:t>Technology + Scenario</w:t>
      </w:r>
      <w:r>
        <w:rPr>
          <w:lang w:val="en-GB"/>
        </w:rPr>
        <w:t>”</w:t>
      </w:r>
      <w:r>
        <w:rPr>
          <w:rFonts w:hint="eastAsia"/>
          <w:lang w:val="en-GB"/>
        </w:rPr>
        <w:t xml:space="preserve"> model that connects abstract technical features to specific use cases.</w:t>
      </w:r>
    </w:p>
    <w:p w14:paraId="0DC26469" w14:textId="65C85448" w:rsidR="009E1B9D" w:rsidRDefault="009E1B9D" w:rsidP="009E1B9D">
      <w:pPr>
        <w:pStyle w:val="2011-1"/>
        <w:ind w:firstLine="420"/>
        <w:rPr>
          <w:lang w:val="en-GB"/>
        </w:rPr>
      </w:pPr>
      <w:r>
        <w:rPr>
          <w:rFonts w:hint="eastAsia"/>
          <w:lang w:val="en-GB"/>
        </w:rPr>
        <w:t xml:space="preserve">Case </w:t>
      </w:r>
      <w:r>
        <w:rPr>
          <w:lang w:val="en-GB"/>
        </w:rPr>
        <w:t>a</w:t>
      </w:r>
      <w:r>
        <w:rPr>
          <w:rFonts w:hint="eastAsia"/>
          <w:lang w:val="en-GB"/>
        </w:rPr>
        <w:t xml:space="preserve">nalysis: The original US Amazon listing for the </w:t>
      </w:r>
      <w:proofErr w:type="spellStart"/>
      <w:r>
        <w:rPr>
          <w:rFonts w:hint="eastAsia"/>
          <w:lang w:val="en-GB"/>
        </w:rPr>
        <w:t>Ecovacs</w:t>
      </w:r>
      <w:proofErr w:type="spellEnd"/>
      <w:r>
        <w:rPr>
          <w:rFonts w:hint="eastAsia"/>
          <w:lang w:val="en-GB"/>
        </w:rPr>
        <w:t xml:space="preserve"> X2 robot vacuum directly translated </w:t>
      </w:r>
      <w:r>
        <w:rPr>
          <w:lang w:val="en-GB"/>
        </w:rPr>
        <w:t>“</w:t>
      </w:r>
      <w:r>
        <w:rPr>
          <w:rFonts w:hint="eastAsia"/>
          <w:lang w:val="en-GB"/>
        </w:rPr>
        <w:t>AI</w:t>
      </w:r>
      <w:r>
        <w:rPr>
          <w:rFonts w:hint="eastAsia"/>
          <w:lang w:val="en-GB"/>
        </w:rPr>
        <w:t>算法路径规划</w:t>
      </w:r>
      <w:r>
        <w:rPr>
          <w:lang w:val="en-GB"/>
        </w:rPr>
        <w:t>”</w:t>
      </w:r>
      <w:r>
        <w:rPr>
          <w:rFonts w:hint="eastAsia"/>
          <w:lang w:val="en-GB"/>
        </w:rPr>
        <w:t xml:space="preserve"> as </w:t>
      </w:r>
      <w:r>
        <w:rPr>
          <w:lang w:val="en-GB"/>
        </w:rPr>
        <w:t>“</w:t>
      </w:r>
      <w:r>
        <w:rPr>
          <w:rFonts w:hint="eastAsia"/>
          <w:lang w:val="en-GB"/>
        </w:rPr>
        <w:t>AI algorithm path planning</w:t>
      </w:r>
      <w:r>
        <w:rPr>
          <w:lang w:val="en-GB"/>
        </w:rPr>
        <w:t>”,</w:t>
      </w:r>
      <w:r>
        <w:rPr>
          <w:rFonts w:hint="eastAsia"/>
          <w:lang w:val="en-GB"/>
        </w:rPr>
        <w:t xml:space="preserve"> a phrasing perceived as overly technical and obscure. Applying this strategy, the copy was optimized to: </w:t>
      </w:r>
      <w:r>
        <w:rPr>
          <w:lang w:val="en-GB"/>
        </w:rPr>
        <w:t>“</w:t>
      </w:r>
      <w:r>
        <w:rPr>
          <w:rFonts w:hint="eastAsia"/>
          <w:lang w:val="en-GB"/>
        </w:rPr>
        <w:t>AI-powered path planning for thorough, efficient cleaning</w:t>
      </w:r>
      <w:r>
        <w:rPr>
          <w:lang w:val="en-GB"/>
        </w:rPr>
        <w:t>”.</w:t>
      </w:r>
      <w:r>
        <w:rPr>
          <w:rFonts w:hint="eastAsia"/>
          <w:lang w:val="en-GB"/>
        </w:rPr>
        <w:t xml:space="preserve"> This revision preserves the technical essence while clearly communicating the core benefit. Furthermore, </w:t>
      </w:r>
      <w:r>
        <w:rPr>
          <w:lang w:val="en-GB"/>
        </w:rPr>
        <w:t>“</w:t>
      </w:r>
      <w:r>
        <w:rPr>
          <w:rFonts w:hint="eastAsia"/>
          <w:lang w:val="en-GB"/>
        </w:rPr>
        <w:t>2</w:t>
      </w:r>
      <w:r>
        <w:rPr>
          <w:lang w:val="en-GB"/>
        </w:rPr>
        <w:t>,</w:t>
      </w:r>
      <w:r>
        <w:rPr>
          <w:rFonts w:hint="eastAsia"/>
          <w:lang w:val="en-GB"/>
        </w:rPr>
        <w:t>000</w:t>
      </w:r>
      <w:r>
        <w:rPr>
          <w:lang w:val="en-GB"/>
        </w:rPr>
        <w:t xml:space="preserve"> </w:t>
      </w:r>
      <w:r>
        <w:rPr>
          <w:rFonts w:hint="eastAsia"/>
          <w:lang w:val="en-GB"/>
        </w:rPr>
        <w:t>Pa</w:t>
      </w:r>
      <w:r>
        <w:rPr>
          <w:rFonts w:hint="eastAsia"/>
          <w:lang w:val="en-GB"/>
        </w:rPr>
        <w:t>大吸力</w:t>
      </w:r>
      <w:r>
        <w:rPr>
          <w:lang w:val="en-GB"/>
        </w:rPr>
        <w:t>”</w:t>
      </w:r>
      <w:r>
        <w:rPr>
          <w:rFonts w:hint="eastAsia"/>
          <w:lang w:val="en-GB"/>
        </w:rPr>
        <w:t xml:space="preserve"> was translated as </w:t>
      </w:r>
      <w:r>
        <w:rPr>
          <w:lang w:val="en-GB"/>
        </w:rPr>
        <w:t>“</w:t>
      </w:r>
      <w:r>
        <w:rPr>
          <w:rFonts w:hint="eastAsia"/>
          <w:lang w:val="en-GB"/>
        </w:rPr>
        <w:t>2</w:t>
      </w:r>
      <w:r>
        <w:rPr>
          <w:lang w:val="en-GB"/>
        </w:rPr>
        <w:t>,</w:t>
      </w:r>
      <w:r>
        <w:rPr>
          <w:rFonts w:hint="eastAsia"/>
          <w:lang w:val="en-GB"/>
        </w:rPr>
        <w:t>000</w:t>
      </w:r>
      <w:r>
        <w:rPr>
          <w:lang w:val="en-GB"/>
        </w:rPr>
        <w:t xml:space="preserve"> </w:t>
      </w:r>
      <w:r>
        <w:rPr>
          <w:rFonts w:hint="eastAsia"/>
          <w:lang w:val="en-GB"/>
        </w:rPr>
        <w:t>Pa strong suction</w:t>
      </w:r>
      <w:r>
        <w:rPr>
          <w:lang w:val="en-GB"/>
        </w:rPr>
        <w:t>—</w:t>
      </w:r>
      <w:r>
        <w:rPr>
          <w:rFonts w:hint="eastAsia"/>
          <w:lang w:val="en-GB"/>
        </w:rPr>
        <w:t>easily picks up pet hair and debris</w:t>
      </w:r>
      <w:r>
        <w:rPr>
          <w:lang w:val="en-GB"/>
        </w:rPr>
        <w:t>”,</w:t>
      </w:r>
      <w:r>
        <w:rPr>
          <w:rFonts w:hint="eastAsia"/>
          <w:lang w:val="en-GB"/>
        </w:rPr>
        <w:t xml:space="preserve"> supplementing the </w:t>
      </w:r>
      <w:r>
        <w:rPr>
          <w:rFonts w:hint="eastAsia"/>
          <w:lang w:val="en-GB"/>
        </w:rPr>
        <w:lastRenderedPageBreak/>
        <w:t>technical parameter with a value proposition relevant to the common scenario of pet ownership in the target market.</w:t>
      </w:r>
    </w:p>
    <w:p w14:paraId="26397DAE" w14:textId="77777777" w:rsidR="00E14588" w:rsidRDefault="00E14588" w:rsidP="004857C4">
      <w:pPr>
        <w:pStyle w:val="2"/>
        <w:spacing w:before="62"/>
        <w:rPr>
          <w:lang w:val="en-GB"/>
        </w:rPr>
      </w:pPr>
      <w:r>
        <w:rPr>
          <w:rFonts w:hint="eastAsia"/>
          <w:lang w:val="en-GB"/>
        </w:rPr>
        <w:t>Cultural Adaptation: Localization Transformation Strategy for Target Markets</w:t>
      </w:r>
    </w:p>
    <w:p w14:paraId="06973C81" w14:textId="5A875DCA" w:rsidR="00E14588" w:rsidRDefault="00E14588" w:rsidP="004857C4">
      <w:pPr>
        <w:pStyle w:val="2011-1"/>
        <w:ind w:firstLine="420"/>
        <w:rPr>
          <w:lang w:val="en-GB"/>
        </w:rPr>
      </w:pPr>
      <w:r>
        <w:rPr>
          <w:rFonts w:hint="eastAsia"/>
          <w:lang w:val="en-GB"/>
        </w:rPr>
        <w:t>In cross-cultural communication, the translation of technological elements must be adapted to the target market</w:t>
      </w:r>
      <w:r w:rsidR="00B90BE5">
        <w:rPr>
          <w:lang w:val="en-GB"/>
        </w:rPr>
        <w:t>’</w:t>
      </w:r>
      <w:r>
        <w:rPr>
          <w:rFonts w:hint="eastAsia"/>
          <w:lang w:val="en-GB"/>
        </w:rPr>
        <w:t>s cultural context, cognitive patterns, and linguistic preferences. The core strategy encompasses three main approaches</w:t>
      </w:r>
      <w:r w:rsidR="00A85A6C">
        <w:rPr>
          <w:lang w:val="en-GB"/>
        </w:rPr>
        <w:t>:</w:t>
      </w:r>
      <w:r>
        <w:rPr>
          <w:rFonts w:hint="eastAsia"/>
          <w:lang w:val="en-GB"/>
        </w:rPr>
        <w:t xml:space="preserve"> </w:t>
      </w:r>
      <w:r w:rsidR="001D5983">
        <w:rPr>
          <w:rFonts w:hint="eastAsia"/>
          <w:lang w:val="en-GB"/>
        </w:rPr>
        <w:t>f</w:t>
      </w:r>
      <w:r>
        <w:rPr>
          <w:rFonts w:hint="eastAsia"/>
          <w:lang w:val="en-GB"/>
        </w:rPr>
        <w:t>irst, performing semantic reconstruction of Chinese tech concepts to align with idiomatic English expressions and Western consumers</w:t>
      </w:r>
      <w:r w:rsidR="00B90BE5">
        <w:rPr>
          <w:lang w:val="en-GB"/>
        </w:rPr>
        <w:t>’</w:t>
      </w:r>
      <w:r>
        <w:rPr>
          <w:rFonts w:hint="eastAsia"/>
          <w:lang w:val="en-GB"/>
        </w:rPr>
        <w:t xml:space="preserve"> perception of convenience</w:t>
      </w:r>
      <w:r w:rsidR="00A85A6C">
        <w:rPr>
          <w:lang w:val="en-GB"/>
        </w:rPr>
        <w:t>;</w:t>
      </w:r>
      <w:r>
        <w:rPr>
          <w:rFonts w:hint="eastAsia"/>
          <w:lang w:val="en-GB"/>
        </w:rPr>
        <w:t xml:space="preserve"> </w:t>
      </w:r>
      <w:r w:rsidR="00A85A6C">
        <w:rPr>
          <w:lang w:val="en-GB"/>
        </w:rPr>
        <w:t>s</w:t>
      </w:r>
      <w:r>
        <w:rPr>
          <w:rFonts w:hint="eastAsia"/>
          <w:lang w:val="en-GB"/>
        </w:rPr>
        <w:t>econd, adapting to regional expression preferences, such as emphasizing precise terminology and logical exposition for the German market, simplifying redundant modifiers for North America, and supplementing contextual explanations for So</w:t>
      </w:r>
      <w:r w:rsidRPr="00A0310E">
        <w:rPr>
          <w:rFonts w:hint="eastAsia"/>
          <w:color w:val="000000" w:themeColor="text1"/>
          <w:lang w:val="en-GB"/>
        </w:rPr>
        <w:t xml:space="preserve">utheast Asia </w:t>
      </w:r>
      <w:r w:rsidR="00A0310E" w:rsidRPr="00A0310E">
        <w:rPr>
          <w:rFonts w:hint="eastAsia"/>
          <w:color w:val="000000" w:themeColor="text1"/>
        </w:rPr>
        <w:t>(</w:t>
      </w:r>
      <w:r w:rsidR="00A0310E" w:rsidRPr="00A0310E">
        <w:rPr>
          <w:rFonts w:hint="eastAsia"/>
          <w:color w:val="000000" w:themeColor="text1"/>
          <w:lang w:val="en-GB" w:eastAsia="ja-JP"/>
        </w:rPr>
        <w:t>Tian,</w:t>
      </w:r>
      <w:r w:rsidR="00A0310E" w:rsidRPr="00A0310E">
        <w:rPr>
          <w:rFonts w:hint="eastAsia"/>
          <w:color w:val="000000" w:themeColor="text1"/>
        </w:rPr>
        <w:t xml:space="preserve"> </w:t>
      </w:r>
      <w:r w:rsidR="00A0310E" w:rsidRPr="00A0310E">
        <w:rPr>
          <w:rFonts w:hint="eastAsia"/>
          <w:color w:val="000000" w:themeColor="text1"/>
          <w:lang w:val="en-GB" w:eastAsia="ja-JP"/>
        </w:rPr>
        <w:t>2020)</w:t>
      </w:r>
      <w:r w:rsidR="00A85A6C" w:rsidRPr="00A0310E">
        <w:rPr>
          <w:color w:val="000000" w:themeColor="text1"/>
          <w:lang w:val="en-GB"/>
        </w:rPr>
        <w:t>;</w:t>
      </w:r>
      <w:r w:rsidRPr="00A0310E">
        <w:rPr>
          <w:rFonts w:hint="eastAsia"/>
          <w:color w:val="000000" w:themeColor="text1"/>
          <w:lang w:val="en-GB"/>
        </w:rPr>
        <w:t xml:space="preserve"> </w:t>
      </w:r>
      <w:r w:rsidR="00A85A6C" w:rsidRPr="00A0310E">
        <w:rPr>
          <w:color w:val="000000" w:themeColor="text1"/>
          <w:lang w:val="en-GB"/>
        </w:rPr>
        <w:t>t</w:t>
      </w:r>
      <w:r w:rsidRPr="00A0310E">
        <w:rPr>
          <w:rFonts w:hint="eastAsia"/>
          <w:color w:val="000000" w:themeColor="text1"/>
          <w:lang w:val="en-GB"/>
        </w:rPr>
        <w:t>hird, avoiding cultural taboos by maintaining a neutral tone in tech-related expressions involv</w:t>
      </w:r>
      <w:r>
        <w:rPr>
          <w:rFonts w:hint="eastAsia"/>
          <w:lang w:val="en-GB"/>
        </w:rPr>
        <w:t xml:space="preserve">ing numbers, </w:t>
      </w:r>
      <w:proofErr w:type="spellStart"/>
      <w:r>
        <w:rPr>
          <w:rFonts w:hint="eastAsia"/>
          <w:lang w:val="en-GB"/>
        </w:rPr>
        <w:t>colors</w:t>
      </w:r>
      <w:proofErr w:type="spellEnd"/>
      <w:r>
        <w:rPr>
          <w:rFonts w:hint="eastAsia"/>
          <w:lang w:val="en-GB"/>
        </w:rPr>
        <w:t>, etc.</w:t>
      </w:r>
    </w:p>
    <w:p w14:paraId="72F8CE7E" w14:textId="462F2246" w:rsidR="00E14588" w:rsidRDefault="00E14588" w:rsidP="004857C4">
      <w:pPr>
        <w:pStyle w:val="2011-1"/>
        <w:ind w:firstLine="420"/>
        <w:rPr>
          <w:lang w:val="en-GB"/>
        </w:rPr>
      </w:pPr>
      <w:r>
        <w:rPr>
          <w:rFonts w:hint="eastAsia"/>
          <w:lang w:val="en-GB"/>
        </w:rPr>
        <w:t xml:space="preserve">Case </w:t>
      </w:r>
      <w:r w:rsidR="00287AF2">
        <w:rPr>
          <w:lang w:val="en-GB"/>
        </w:rPr>
        <w:t>a</w:t>
      </w:r>
      <w:r>
        <w:rPr>
          <w:rFonts w:hint="eastAsia"/>
          <w:lang w:val="en-GB"/>
        </w:rPr>
        <w:t>nalysis: When Xiaomi</w:t>
      </w:r>
      <w:proofErr w:type="gramStart"/>
      <w:r w:rsidR="00B90BE5">
        <w:rPr>
          <w:lang w:val="en-GB"/>
        </w:rPr>
        <w:t>’</w:t>
      </w:r>
      <w:proofErr w:type="gramEnd"/>
      <w:r>
        <w:rPr>
          <w:rFonts w:hint="eastAsia"/>
          <w:lang w:val="en-GB"/>
        </w:rPr>
        <w:t>s Whole-House Smart 4.0 system entered markets via Amazon</w:t>
      </w:r>
      <w:proofErr w:type="gramStart"/>
      <w:r w:rsidR="00B90BE5">
        <w:rPr>
          <w:lang w:val="en-GB"/>
        </w:rPr>
        <w:t>’</w:t>
      </w:r>
      <w:proofErr w:type="gramEnd"/>
      <w:r>
        <w:rPr>
          <w:rFonts w:hint="eastAsia"/>
          <w:lang w:val="en-GB"/>
        </w:rPr>
        <w:t>s and AliExpress</w:t>
      </w:r>
      <w:proofErr w:type="gramStart"/>
      <w:r w:rsidR="00B90BE5">
        <w:rPr>
          <w:lang w:val="en-GB"/>
        </w:rPr>
        <w:t>’</w:t>
      </w:r>
      <w:proofErr w:type="gramEnd"/>
      <w:r>
        <w:rPr>
          <w:rFonts w:hint="eastAsia"/>
          <w:lang w:val="en-GB"/>
        </w:rPr>
        <w:t xml:space="preserve">s European platforms, its initial copy directly translated </w:t>
      </w:r>
      <w:r w:rsidR="003A0B98">
        <w:rPr>
          <w:lang w:val="en-GB"/>
        </w:rPr>
        <w:t>“</w:t>
      </w:r>
      <w:r>
        <w:rPr>
          <w:rFonts w:hint="eastAsia"/>
          <w:lang w:val="en-GB"/>
        </w:rPr>
        <w:t>黑科技加持</w:t>
      </w:r>
      <w:r w:rsidR="003A0B98">
        <w:rPr>
          <w:lang w:val="en-GB"/>
        </w:rPr>
        <w:t>”</w:t>
      </w:r>
      <w:r>
        <w:rPr>
          <w:rFonts w:hint="eastAsia"/>
          <w:lang w:val="en-GB"/>
        </w:rPr>
        <w:t xml:space="preserve"> as </w:t>
      </w:r>
      <w:r w:rsidR="003A0B98">
        <w:rPr>
          <w:lang w:val="en-GB"/>
        </w:rPr>
        <w:t>“</w:t>
      </w:r>
      <w:r w:rsidR="003057EB">
        <w:rPr>
          <w:rFonts w:hint="eastAsia"/>
          <w:lang w:val="en-GB"/>
        </w:rPr>
        <w:t>black technology support</w:t>
      </w:r>
      <w:r w:rsidR="003A0B98">
        <w:rPr>
          <w:lang w:val="en-GB"/>
        </w:rPr>
        <w:t>”</w:t>
      </w:r>
      <w:r w:rsidR="003057EB">
        <w:rPr>
          <w:lang w:val="en-GB"/>
        </w:rPr>
        <w:t>.</w:t>
      </w:r>
      <w:r>
        <w:rPr>
          <w:rFonts w:hint="eastAsia"/>
          <w:lang w:val="en-GB"/>
        </w:rPr>
        <w:t xml:space="preserve"> The negative connotations associated with </w:t>
      </w:r>
      <w:r w:rsidR="003A0B98">
        <w:rPr>
          <w:lang w:val="en-GB"/>
        </w:rPr>
        <w:t>“</w:t>
      </w:r>
      <w:r>
        <w:rPr>
          <w:rFonts w:hint="eastAsia"/>
          <w:lang w:val="en-GB"/>
        </w:rPr>
        <w:t>black</w:t>
      </w:r>
      <w:r w:rsidR="003A0B98">
        <w:rPr>
          <w:lang w:val="en-GB"/>
        </w:rPr>
        <w:t>”</w:t>
      </w:r>
      <w:r>
        <w:rPr>
          <w:rFonts w:hint="eastAsia"/>
          <w:lang w:val="en-GB"/>
        </w:rPr>
        <w:t xml:space="preserve"> adversely affected brand perception, contributing to below-expectation sales in Germany. Applying this strategy, the copy was optimized accordingly: For the European market, it was changed to </w:t>
      </w:r>
      <w:r w:rsidR="003A0B98">
        <w:rPr>
          <w:lang w:val="en-GB"/>
        </w:rPr>
        <w:t>“</w:t>
      </w:r>
      <w:r>
        <w:rPr>
          <w:rFonts w:hint="eastAsia"/>
          <w:lang w:val="en-GB"/>
        </w:rPr>
        <w:t>pow</w:t>
      </w:r>
      <w:r w:rsidR="00347034">
        <w:rPr>
          <w:rFonts w:hint="eastAsia"/>
          <w:lang w:val="en-GB"/>
        </w:rPr>
        <w:t>ered by cutting-edge technology</w:t>
      </w:r>
      <w:r w:rsidR="003A0B98">
        <w:rPr>
          <w:lang w:val="en-GB"/>
        </w:rPr>
        <w:t>”</w:t>
      </w:r>
      <w:r w:rsidR="00347034">
        <w:rPr>
          <w:lang w:val="en-GB"/>
        </w:rPr>
        <w:t>.</w:t>
      </w:r>
      <w:r>
        <w:rPr>
          <w:rFonts w:hint="eastAsia"/>
          <w:lang w:val="en-GB"/>
        </w:rPr>
        <w:t xml:space="preserve"> To appeal to detail-oriented German consumers, technical parameters were added, translating </w:t>
      </w:r>
      <w:r w:rsidR="003A0B98">
        <w:rPr>
          <w:lang w:val="en-GB"/>
        </w:rPr>
        <w:t>“</w:t>
      </w:r>
      <w:r>
        <w:rPr>
          <w:rFonts w:hint="eastAsia"/>
          <w:lang w:val="en-GB"/>
        </w:rPr>
        <w:t>多设备智能联动</w:t>
      </w:r>
      <w:r w:rsidR="003A0B98">
        <w:rPr>
          <w:lang w:val="en-GB"/>
        </w:rPr>
        <w:t>”</w:t>
      </w:r>
      <w:r>
        <w:rPr>
          <w:rFonts w:hint="eastAsia"/>
          <w:lang w:val="en-GB"/>
        </w:rPr>
        <w:t xml:space="preserve"> as </w:t>
      </w:r>
      <w:r w:rsidR="003A0B98">
        <w:rPr>
          <w:lang w:val="en-GB"/>
        </w:rPr>
        <w:t>“</w:t>
      </w:r>
      <w:r>
        <w:rPr>
          <w:rFonts w:hint="eastAsia"/>
          <w:lang w:val="en-GB"/>
        </w:rPr>
        <w:t>Multi-device smart interconnection (delay &lt; 100</w:t>
      </w:r>
      <w:r w:rsidR="00347034">
        <w:rPr>
          <w:lang w:val="en-GB"/>
        </w:rPr>
        <w:t xml:space="preserve"> </w:t>
      </w:r>
      <w:proofErr w:type="spellStart"/>
      <w:r>
        <w:rPr>
          <w:rFonts w:hint="eastAsia"/>
          <w:lang w:val="en-GB"/>
        </w:rPr>
        <w:t>ms</w:t>
      </w:r>
      <w:proofErr w:type="spellEnd"/>
      <w:r>
        <w:rPr>
          <w:rFonts w:hint="eastAsia"/>
          <w:lang w:val="en-GB"/>
        </w:rPr>
        <w:t>)</w:t>
      </w:r>
      <w:r w:rsidR="003A0B98">
        <w:rPr>
          <w:lang w:val="en-GB"/>
        </w:rPr>
        <w:t>”</w:t>
      </w:r>
      <w:r>
        <w:rPr>
          <w:rFonts w:hint="eastAsia"/>
          <w:lang w:val="en-GB"/>
        </w:rPr>
        <w:t xml:space="preserve"> to enhance credibility. For the Southeast Asian market, </w:t>
      </w:r>
      <w:r w:rsidR="003A0B98">
        <w:rPr>
          <w:lang w:val="en-GB"/>
        </w:rPr>
        <w:t>“</w:t>
      </w:r>
      <w:r>
        <w:rPr>
          <w:rFonts w:hint="eastAsia"/>
          <w:lang w:val="en-GB"/>
        </w:rPr>
        <w:t>远程操控家电</w:t>
      </w:r>
      <w:r w:rsidR="003A0B98">
        <w:rPr>
          <w:lang w:val="en-GB"/>
        </w:rPr>
        <w:t>”</w:t>
      </w:r>
      <w:r>
        <w:rPr>
          <w:rFonts w:hint="eastAsia"/>
          <w:lang w:val="en-GB"/>
        </w:rPr>
        <w:t xml:space="preserve"> was translated as </w:t>
      </w:r>
      <w:r w:rsidR="003A0B98">
        <w:rPr>
          <w:lang w:val="en-GB"/>
        </w:rPr>
        <w:t>“</w:t>
      </w:r>
      <w:r>
        <w:rPr>
          <w:rFonts w:hint="eastAsia"/>
          <w:lang w:val="en-GB"/>
        </w:rPr>
        <w:t>Control home appliances remotely via APP, perfect for busy professionals</w:t>
      </w:r>
      <w:r w:rsidR="00347034">
        <w:rPr>
          <w:lang w:val="en-GB"/>
        </w:rPr>
        <w:t>”,</w:t>
      </w:r>
      <w:r>
        <w:rPr>
          <w:rFonts w:hint="eastAsia"/>
          <w:lang w:val="en-GB"/>
        </w:rPr>
        <w:t xml:space="preserve"> adding an explanatory note relevant to the prevalent scenario of busy urban lifestyles.</w:t>
      </w:r>
    </w:p>
    <w:p w14:paraId="4E16A95D" w14:textId="77777777" w:rsidR="00E14588" w:rsidRDefault="00E14588" w:rsidP="004857C4">
      <w:pPr>
        <w:pStyle w:val="2"/>
        <w:spacing w:before="62"/>
        <w:rPr>
          <w:lang w:val="en-GB"/>
        </w:rPr>
      </w:pPr>
      <w:r>
        <w:rPr>
          <w:rFonts w:hint="eastAsia"/>
          <w:lang w:val="en-GB"/>
        </w:rPr>
        <w:t>Information Presentation: Strategy for Structural Reorganization and Emphasis</w:t>
      </w:r>
    </w:p>
    <w:p w14:paraId="4CAC3AAB" w14:textId="23004B13" w:rsidR="00E95852" w:rsidRPr="00E95852" w:rsidRDefault="00E95852" w:rsidP="00E95852">
      <w:pPr>
        <w:pStyle w:val="2011-1"/>
        <w:ind w:firstLine="420"/>
        <w:rPr>
          <w:color w:val="000000" w:themeColor="text1"/>
          <w:lang w:val="en-GB"/>
        </w:rPr>
      </w:pPr>
      <w:r w:rsidRPr="00E95852">
        <w:rPr>
          <w:rFonts w:hint="eastAsia"/>
          <w:color w:val="000000" w:themeColor="text1"/>
          <w:lang w:val="en-GB"/>
        </w:rPr>
        <w:t>To address issues of imbalanced information density and obscured core selling points, readability should be enhanced through information layering, sentence structure optimization, and contextual supplementation</w:t>
      </w:r>
      <w:r w:rsidRPr="00E95852">
        <w:rPr>
          <w:rFonts w:hint="eastAsia"/>
          <w:color w:val="000000" w:themeColor="text1"/>
        </w:rPr>
        <w:t xml:space="preserve"> (Feng, 2010)</w:t>
      </w:r>
      <w:r w:rsidRPr="00E95852">
        <w:rPr>
          <w:rFonts w:hint="eastAsia"/>
          <w:color w:val="000000" w:themeColor="text1"/>
          <w:lang w:val="en-GB"/>
        </w:rPr>
        <w:t>. The core strategies are as following</w:t>
      </w:r>
      <w:r w:rsidRPr="00E95852">
        <w:rPr>
          <w:color w:val="000000" w:themeColor="text1"/>
          <w:lang w:val="en-GB"/>
        </w:rPr>
        <w:t>:</w:t>
      </w:r>
      <w:r w:rsidRPr="00E95852">
        <w:rPr>
          <w:rFonts w:hint="eastAsia"/>
          <w:color w:val="000000" w:themeColor="text1"/>
          <w:lang w:val="en-GB"/>
        </w:rPr>
        <w:t xml:space="preserve"> </w:t>
      </w:r>
      <w:r w:rsidRPr="00E95852">
        <w:rPr>
          <w:color w:val="000000" w:themeColor="text1"/>
          <w:lang w:val="en-GB"/>
        </w:rPr>
        <w:t>f</w:t>
      </w:r>
      <w:r w:rsidRPr="00E95852">
        <w:rPr>
          <w:rFonts w:hint="eastAsia"/>
          <w:color w:val="000000" w:themeColor="text1"/>
          <w:lang w:val="en-GB"/>
        </w:rPr>
        <w:t>irst, prioritizing core selling points by placing them upfront, while presenting secondary parameters using bullet points or tables</w:t>
      </w:r>
      <w:r w:rsidRPr="00E95852">
        <w:rPr>
          <w:color w:val="000000" w:themeColor="text1"/>
          <w:lang w:val="en-GB"/>
        </w:rPr>
        <w:t>;</w:t>
      </w:r>
      <w:r w:rsidRPr="00E95852">
        <w:rPr>
          <w:rFonts w:hint="eastAsia"/>
          <w:color w:val="000000" w:themeColor="text1"/>
          <w:lang w:val="en-GB"/>
        </w:rPr>
        <w:t xml:space="preserve"> </w:t>
      </w:r>
      <w:r w:rsidRPr="00E95852">
        <w:rPr>
          <w:color w:val="000000" w:themeColor="text1"/>
          <w:lang w:val="en-GB"/>
        </w:rPr>
        <w:t>s</w:t>
      </w:r>
      <w:r w:rsidRPr="00E95852">
        <w:rPr>
          <w:rFonts w:hint="eastAsia"/>
          <w:color w:val="000000" w:themeColor="text1"/>
          <w:lang w:val="en-GB"/>
        </w:rPr>
        <w:t xml:space="preserve">econd, optimizing sentence structure by following the English logical sequence of </w:t>
      </w:r>
      <w:r w:rsidRPr="00E95852">
        <w:rPr>
          <w:color w:val="000000" w:themeColor="text1"/>
          <w:lang w:val="en-GB"/>
        </w:rPr>
        <w:t>“</w:t>
      </w:r>
      <w:r w:rsidRPr="00E95852">
        <w:rPr>
          <w:rFonts w:hint="eastAsia"/>
          <w:color w:val="000000" w:themeColor="text1"/>
          <w:lang w:val="en-GB"/>
        </w:rPr>
        <w:t>benefit/value + technical enabler</w:t>
      </w:r>
      <w:r w:rsidRPr="00E95852">
        <w:rPr>
          <w:color w:val="000000" w:themeColor="text1"/>
          <w:lang w:val="en-GB"/>
        </w:rPr>
        <w:t>”,</w:t>
      </w:r>
      <w:r w:rsidRPr="00E95852">
        <w:rPr>
          <w:rFonts w:hint="eastAsia"/>
          <w:color w:val="000000" w:themeColor="text1"/>
          <w:lang w:val="en-GB"/>
        </w:rPr>
        <w:t xml:space="preserve"> instead of the Chinese pattern of </w:t>
      </w:r>
      <w:r w:rsidRPr="00E95852">
        <w:rPr>
          <w:color w:val="000000" w:themeColor="text1"/>
          <w:lang w:val="en-GB"/>
        </w:rPr>
        <w:t>“</w:t>
      </w:r>
      <w:r w:rsidRPr="00E95852">
        <w:rPr>
          <w:rFonts w:hint="eastAsia"/>
          <w:color w:val="000000" w:themeColor="text1"/>
          <w:lang w:val="en-GB"/>
        </w:rPr>
        <w:t>technical attribute + function</w:t>
      </w:r>
      <w:r w:rsidRPr="00E95852">
        <w:rPr>
          <w:color w:val="000000" w:themeColor="text1"/>
          <w:lang w:val="en-GB"/>
        </w:rPr>
        <w:t>”;</w:t>
      </w:r>
      <w:r w:rsidRPr="00E95852">
        <w:rPr>
          <w:rFonts w:hint="eastAsia"/>
          <w:color w:val="000000" w:themeColor="text1"/>
          <w:lang w:val="en-GB"/>
        </w:rPr>
        <w:t xml:space="preserve"> </w:t>
      </w:r>
      <w:r w:rsidR="003D10E3">
        <w:rPr>
          <w:rFonts w:hint="eastAsia"/>
          <w:color w:val="000000" w:themeColor="text1"/>
          <w:lang w:val="en-GB"/>
        </w:rPr>
        <w:t xml:space="preserve">and </w:t>
      </w:r>
      <w:r w:rsidRPr="00E95852">
        <w:rPr>
          <w:color w:val="000000" w:themeColor="text1"/>
          <w:lang w:val="en-GB"/>
        </w:rPr>
        <w:t>t</w:t>
      </w:r>
      <w:r w:rsidRPr="00E95852">
        <w:rPr>
          <w:rFonts w:hint="eastAsia"/>
          <w:color w:val="000000" w:themeColor="text1"/>
          <w:lang w:val="en-GB"/>
        </w:rPr>
        <w:t>hird, adding contextual interpretation to strengthen the practical utility of the information.</w:t>
      </w:r>
    </w:p>
    <w:p w14:paraId="40EF9983" w14:textId="77777777" w:rsidR="00E95852" w:rsidRPr="00E95852" w:rsidRDefault="00E95852" w:rsidP="00E95852">
      <w:pPr>
        <w:pStyle w:val="2011-1"/>
        <w:ind w:firstLine="420"/>
        <w:jc w:val="distribute"/>
        <w:rPr>
          <w:color w:val="000000" w:themeColor="text1"/>
          <w:lang w:val="en-GB"/>
        </w:rPr>
      </w:pPr>
      <w:r w:rsidRPr="00E95852">
        <w:rPr>
          <w:rFonts w:hint="eastAsia"/>
          <w:color w:val="000000" w:themeColor="text1"/>
          <w:lang w:val="en-GB"/>
        </w:rPr>
        <w:t xml:space="preserve">Case </w:t>
      </w:r>
      <w:r w:rsidRPr="00E95852">
        <w:rPr>
          <w:color w:val="000000" w:themeColor="text1"/>
          <w:lang w:val="en-GB"/>
        </w:rPr>
        <w:t>a</w:t>
      </w:r>
      <w:r w:rsidRPr="00E95852">
        <w:rPr>
          <w:rFonts w:hint="eastAsia"/>
          <w:color w:val="000000" w:themeColor="text1"/>
          <w:lang w:val="en-GB"/>
        </w:rPr>
        <w:t xml:space="preserve">nalysis: The original copy for the Philips Hue Smart </w:t>
      </w:r>
      <w:proofErr w:type="spellStart"/>
      <w:r w:rsidRPr="00E95852">
        <w:rPr>
          <w:rFonts w:hint="eastAsia"/>
          <w:color w:val="000000" w:themeColor="text1"/>
          <w:lang w:val="en-GB"/>
        </w:rPr>
        <w:t>Color</w:t>
      </w:r>
      <w:proofErr w:type="spellEnd"/>
      <w:r w:rsidRPr="00E95852">
        <w:rPr>
          <w:rFonts w:hint="eastAsia"/>
          <w:color w:val="000000" w:themeColor="text1"/>
          <w:lang w:val="en-GB"/>
        </w:rPr>
        <w:t xml:space="preserve"> Light Bulb on Amazon Europe presented features like </w:t>
      </w:r>
      <w:r w:rsidRPr="00E95852">
        <w:rPr>
          <w:color w:val="000000" w:themeColor="text1"/>
          <w:lang w:val="en-GB"/>
        </w:rPr>
        <w:t>“</w:t>
      </w:r>
      <w:proofErr w:type="spellStart"/>
      <w:r w:rsidRPr="00E95852">
        <w:rPr>
          <w:rFonts w:hint="eastAsia"/>
          <w:color w:val="000000" w:themeColor="text1"/>
          <w:lang w:val="en-GB"/>
        </w:rPr>
        <w:t>WiFi</w:t>
      </w:r>
      <w:proofErr w:type="spellEnd"/>
      <w:r w:rsidRPr="00E95852">
        <w:rPr>
          <w:rFonts w:hint="eastAsia"/>
          <w:color w:val="000000" w:themeColor="text1"/>
          <w:lang w:val="en-GB"/>
        </w:rPr>
        <w:t xml:space="preserve"> 6 connection, 16 million </w:t>
      </w:r>
      <w:proofErr w:type="spellStart"/>
      <w:r w:rsidRPr="00E95852">
        <w:rPr>
          <w:rFonts w:hint="eastAsia"/>
          <w:color w:val="000000" w:themeColor="text1"/>
          <w:lang w:val="en-GB"/>
        </w:rPr>
        <w:t>color</w:t>
      </w:r>
      <w:proofErr w:type="spellEnd"/>
      <w:r w:rsidRPr="00E95852">
        <w:rPr>
          <w:rFonts w:hint="eastAsia"/>
          <w:color w:val="000000" w:themeColor="text1"/>
          <w:lang w:val="en-GB"/>
        </w:rPr>
        <w:t xml:space="preserve"> adjustments, low power consumption</w:t>
      </w:r>
      <w:r w:rsidRPr="00E95852">
        <w:rPr>
          <w:color w:val="000000" w:themeColor="text1"/>
          <w:lang w:val="en-GB"/>
        </w:rPr>
        <w:t>”</w:t>
      </w:r>
      <w:r w:rsidRPr="00E95852">
        <w:rPr>
          <w:rFonts w:hint="eastAsia"/>
          <w:color w:val="000000" w:themeColor="text1"/>
          <w:lang w:val="en-GB"/>
        </w:rPr>
        <w:t xml:space="preserve"> in a run-on sentence: </w:t>
      </w:r>
      <w:r w:rsidRPr="00E95852">
        <w:rPr>
          <w:color w:val="000000" w:themeColor="text1"/>
          <w:lang w:val="en-GB"/>
        </w:rPr>
        <w:t>“</w:t>
      </w:r>
      <w:r w:rsidRPr="00E95852">
        <w:rPr>
          <w:rFonts w:hint="eastAsia"/>
          <w:color w:val="000000" w:themeColor="text1"/>
          <w:lang w:val="en-GB"/>
        </w:rPr>
        <w:t xml:space="preserve">This product is equipped with </w:t>
      </w:r>
      <w:proofErr w:type="spellStart"/>
      <w:r w:rsidRPr="00E95852">
        <w:rPr>
          <w:rFonts w:hint="eastAsia"/>
          <w:color w:val="000000" w:themeColor="text1"/>
          <w:lang w:val="en-GB"/>
        </w:rPr>
        <w:t>WiFi</w:t>
      </w:r>
      <w:proofErr w:type="spellEnd"/>
      <w:r w:rsidRPr="00E95852">
        <w:rPr>
          <w:rFonts w:hint="eastAsia"/>
          <w:color w:val="000000" w:themeColor="text1"/>
          <w:lang w:val="en-GB"/>
        </w:rPr>
        <w:t xml:space="preserve"> 6 connection, supports 16 million </w:t>
      </w:r>
      <w:proofErr w:type="spellStart"/>
      <w:r w:rsidRPr="00E95852">
        <w:rPr>
          <w:rFonts w:hint="eastAsia"/>
          <w:color w:val="000000" w:themeColor="text1"/>
          <w:lang w:val="en-GB"/>
        </w:rPr>
        <w:t>color</w:t>
      </w:r>
      <w:proofErr w:type="spellEnd"/>
      <w:r w:rsidRPr="00E95852">
        <w:rPr>
          <w:rFonts w:hint="eastAsia"/>
          <w:color w:val="000000" w:themeColor="text1"/>
          <w:lang w:val="en-GB"/>
        </w:rPr>
        <w:t xml:space="preserve"> adjustments, and has low power consumption for long battery life</w:t>
      </w:r>
      <w:r w:rsidRPr="00E95852">
        <w:rPr>
          <w:color w:val="000000" w:themeColor="text1"/>
          <w:lang w:val="en-GB"/>
        </w:rPr>
        <w:t>”.</w:t>
      </w:r>
      <w:r w:rsidRPr="00E95852">
        <w:rPr>
          <w:rFonts w:hint="eastAsia"/>
          <w:color w:val="000000" w:themeColor="text1"/>
          <w:lang w:val="en-GB"/>
        </w:rPr>
        <w:t xml:space="preserve"> This buried the core selling points. After optimization, the core selling point was extracted and front-loaded: </w:t>
      </w:r>
      <w:r w:rsidRPr="00E95852">
        <w:rPr>
          <w:color w:val="000000" w:themeColor="text1"/>
          <w:lang w:val="en-GB"/>
        </w:rPr>
        <w:t>“</w:t>
      </w:r>
      <w:r w:rsidRPr="00E95852">
        <w:rPr>
          <w:rFonts w:hint="eastAsia"/>
          <w:color w:val="000000" w:themeColor="text1"/>
          <w:lang w:val="en-GB"/>
        </w:rPr>
        <w:t xml:space="preserve">16 million </w:t>
      </w:r>
      <w:proofErr w:type="spellStart"/>
      <w:r w:rsidRPr="00E95852">
        <w:rPr>
          <w:color w:val="000000" w:themeColor="text1"/>
          <w:lang w:val="en-GB"/>
        </w:rPr>
        <w:t>colors</w:t>
      </w:r>
      <w:proofErr w:type="spellEnd"/>
      <w:r w:rsidRPr="00E95852">
        <w:rPr>
          <w:color w:val="000000" w:themeColor="text1"/>
          <w:lang w:val="en-GB"/>
        </w:rPr>
        <w:t xml:space="preserve"> + </w:t>
      </w:r>
      <w:proofErr w:type="spellStart"/>
      <w:r w:rsidRPr="00E95852">
        <w:rPr>
          <w:color w:val="000000" w:themeColor="text1"/>
          <w:lang w:val="en-GB"/>
        </w:rPr>
        <w:t>WiFi</w:t>
      </w:r>
      <w:proofErr w:type="spellEnd"/>
      <w:r w:rsidRPr="00E95852">
        <w:rPr>
          <w:color w:val="000000" w:themeColor="text1"/>
          <w:lang w:val="en-GB"/>
        </w:rPr>
        <w:t xml:space="preserve"> 6 connection—customize your lighting effortlessly”.</w:t>
      </w:r>
    </w:p>
    <w:p w14:paraId="22AB94DA" w14:textId="5DD7DC6E" w:rsidR="00E95852" w:rsidRPr="00E95852" w:rsidRDefault="00E95852" w:rsidP="00E95852">
      <w:pPr>
        <w:pStyle w:val="2011-1"/>
        <w:ind w:firstLineChars="0" w:firstLine="0"/>
        <w:rPr>
          <w:color w:val="000000" w:themeColor="text1"/>
          <w:lang w:val="en-GB"/>
        </w:rPr>
      </w:pPr>
      <w:r w:rsidRPr="00E95852">
        <w:rPr>
          <w:color w:val="000000" w:themeColor="text1"/>
          <w:lang w:val="en-GB"/>
        </w:rPr>
        <w:t>Details were then presented in layers using bullet points: “</w:t>
      </w:r>
      <w:r w:rsidRPr="00E95852">
        <w:rPr>
          <w:rFonts w:eastAsia="微软雅黑"/>
          <w:color w:val="000000" w:themeColor="text1"/>
          <w:lang w:val="en-GB"/>
        </w:rPr>
        <w:sym w:font="Wingdings" w:char="F09F"/>
      </w:r>
      <w:proofErr w:type="spellStart"/>
      <w:r w:rsidRPr="00E95852">
        <w:rPr>
          <w:color w:val="000000" w:themeColor="text1"/>
          <w:lang w:val="en-GB"/>
        </w:rPr>
        <w:t>WiFi</w:t>
      </w:r>
      <w:proofErr w:type="spellEnd"/>
      <w:r w:rsidRPr="00E95852">
        <w:rPr>
          <w:color w:val="000000" w:themeColor="text1"/>
          <w:lang w:val="en-GB"/>
        </w:rPr>
        <w:t xml:space="preserve"> 6 for stable, fast connectivity </w:t>
      </w:r>
      <w:r w:rsidRPr="00E95852">
        <w:rPr>
          <w:rFonts w:eastAsia="微软雅黑"/>
          <w:color w:val="000000" w:themeColor="text1"/>
          <w:lang w:val="en-GB"/>
        </w:rPr>
        <w:sym w:font="Wingdings" w:char="F09F"/>
      </w:r>
      <w:r w:rsidRPr="00E95852">
        <w:rPr>
          <w:color w:val="000000" w:themeColor="text1"/>
          <w:lang w:val="en-GB"/>
        </w:rPr>
        <w:t xml:space="preserve">Low-power design for energy savings </w:t>
      </w:r>
      <w:r w:rsidRPr="00E95852">
        <w:rPr>
          <w:rFonts w:eastAsia="微软雅黑"/>
          <w:color w:val="000000" w:themeColor="text1"/>
          <w:lang w:val="en-GB"/>
        </w:rPr>
        <w:sym w:font="Wingdings" w:char="F09F"/>
      </w:r>
      <w:r w:rsidRPr="00E95852">
        <w:rPr>
          <w:color w:val="000000" w:themeColor="text1"/>
          <w:lang w:val="en-GB"/>
        </w:rPr>
        <w:t>Voice</w:t>
      </w:r>
      <w:r w:rsidRPr="00E95852">
        <w:rPr>
          <w:rFonts w:hint="eastAsia"/>
          <w:color w:val="000000" w:themeColor="text1"/>
          <w:lang w:val="en-GB"/>
        </w:rPr>
        <w:t xml:space="preserve"> </w:t>
      </w:r>
      <w:r w:rsidRPr="00E95852">
        <w:rPr>
          <w:color w:val="000000" w:themeColor="text1"/>
          <w:lang w:val="en-GB"/>
        </w:rPr>
        <w:t>control compatible with Alexa &amp; Google Assistant”. Context was added with: “Perfect for living rooms, bedrooms, and home offices”.</w:t>
      </w:r>
    </w:p>
    <w:p w14:paraId="74470BF1" w14:textId="77777777" w:rsidR="00E14588" w:rsidRDefault="00E14588" w:rsidP="00967F7E">
      <w:pPr>
        <w:pStyle w:val="2"/>
        <w:spacing w:before="62"/>
        <w:rPr>
          <w:lang w:val="en-GB"/>
        </w:rPr>
      </w:pPr>
      <w:r>
        <w:rPr>
          <w:rFonts w:hint="eastAsia"/>
          <w:lang w:val="en-GB"/>
        </w:rPr>
        <w:t>Language Standardization: Strategies for Avoiding Chinglish and Optimizing Expression</w:t>
      </w:r>
    </w:p>
    <w:p w14:paraId="3A6ADC4D" w14:textId="7DCD2DFC" w:rsidR="00F61A47" w:rsidRDefault="00F61A47" w:rsidP="00F61A47">
      <w:pPr>
        <w:pStyle w:val="2011-1"/>
        <w:ind w:firstLine="420"/>
        <w:rPr>
          <w:lang w:val="en-GB"/>
        </w:rPr>
      </w:pPr>
      <w:r>
        <w:rPr>
          <w:rFonts w:hint="eastAsia"/>
          <w:lang w:val="en-GB"/>
        </w:rPr>
        <w:t>Language standardisation is fundamental to translation professionalism and requires systematic optimization in grammar, sentence structure, and idiomatic expressio</w:t>
      </w:r>
      <w:r w:rsidRPr="00F61A47">
        <w:rPr>
          <w:rFonts w:hint="eastAsia"/>
          <w:color w:val="000000" w:themeColor="text1"/>
          <w:lang w:val="en-GB"/>
        </w:rPr>
        <w:t>n</w:t>
      </w:r>
      <w:r w:rsidRPr="00F61A47">
        <w:rPr>
          <w:rFonts w:hint="eastAsia"/>
          <w:color w:val="000000" w:themeColor="text1"/>
        </w:rPr>
        <w:t xml:space="preserve"> (</w:t>
      </w:r>
      <w:r w:rsidRPr="00F61A47">
        <w:rPr>
          <w:rFonts w:hint="eastAsia"/>
          <w:color w:val="000000" w:themeColor="text1"/>
          <w:lang w:val="en-GB"/>
        </w:rPr>
        <w:t>Zhou</w:t>
      </w:r>
      <w:r w:rsidRPr="00F61A47">
        <w:rPr>
          <w:rFonts w:hint="eastAsia"/>
          <w:color w:val="000000" w:themeColor="text1"/>
        </w:rPr>
        <w:t xml:space="preserve"> </w:t>
      </w:r>
      <w:r w:rsidRPr="00F61A47">
        <w:rPr>
          <w:rFonts w:hint="eastAsia"/>
          <w:color w:val="000000" w:themeColor="text1"/>
          <w:lang w:val="en-GB"/>
        </w:rPr>
        <w:t>&amp;</w:t>
      </w:r>
      <w:r w:rsidRPr="00F61A47">
        <w:rPr>
          <w:rFonts w:hint="eastAsia"/>
          <w:color w:val="000000" w:themeColor="text1"/>
        </w:rPr>
        <w:t xml:space="preserve"> </w:t>
      </w:r>
      <w:r w:rsidRPr="00F61A47">
        <w:rPr>
          <w:rFonts w:hint="eastAsia"/>
          <w:color w:val="000000" w:themeColor="text1"/>
          <w:lang w:val="en-GB"/>
        </w:rPr>
        <w:t>Chen,</w:t>
      </w:r>
      <w:r w:rsidRPr="00F61A47">
        <w:rPr>
          <w:rFonts w:hint="eastAsia"/>
          <w:color w:val="000000" w:themeColor="text1"/>
        </w:rPr>
        <w:t xml:space="preserve"> </w:t>
      </w:r>
      <w:r w:rsidRPr="00F61A47">
        <w:rPr>
          <w:rFonts w:hint="eastAsia"/>
          <w:color w:val="000000" w:themeColor="text1"/>
          <w:lang w:val="en-GB"/>
        </w:rPr>
        <w:t>2017).</w:t>
      </w:r>
      <w:r>
        <w:rPr>
          <w:rFonts w:hint="eastAsia"/>
          <w:lang w:val="en-GB"/>
        </w:rPr>
        <w:t xml:space="preserve"> The core strategies are as following</w:t>
      </w:r>
      <w:r>
        <w:rPr>
          <w:lang w:val="en-GB"/>
        </w:rPr>
        <w:t>:</w:t>
      </w:r>
      <w:r>
        <w:rPr>
          <w:rFonts w:hint="eastAsia"/>
          <w:lang w:val="en-GB"/>
        </w:rPr>
        <w:t xml:space="preserve"> </w:t>
      </w:r>
      <w:r>
        <w:rPr>
          <w:lang w:val="en-GB"/>
        </w:rPr>
        <w:t>f</w:t>
      </w:r>
      <w:r>
        <w:rPr>
          <w:rFonts w:hint="eastAsia"/>
          <w:lang w:val="en-GB"/>
        </w:rPr>
        <w:t xml:space="preserve">irst, eliminating Chinglish and grammatical errors by ensuring precise adaptation of Chinese and </w:t>
      </w:r>
      <w:r>
        <w:rPr>
          <w:rFonts w:hint="eastAsia"/>
          <w:lang w:val="en-GB"/>
        </w:rPr>
        <w:lastRenderedPageBreak/>
        <w:t>English verb usage</w:t>
      </w:r>
      <w:r>
        <w:rPr>
          <w:lang w:val="en-GB"/>
        </w:rPr>
        <w:t>;</w:t>
      </w:r>
      <w:r>
        <w:rPr>
          <w:rFonts w:hint="eastAsia"/>
          <w:lang w:val="en-GB"/>
        </w:rPr>
        <w:t xml:space="preserve"> </w:t>
      </w:r>
      <w:r>
        <w:rPr>
          <w:lang w:val="en-GB"/>
        </w:rPr>
        <w:t>s</w:t>
      </w:r>
      <w:r>
        <w:rPr>
          <w:rFonts w:hint="eastAsia"/>
          <w:lang w:val="en-GB"/>
        </w:rPr>
        <w:t>econd, balancing sentence length, using logically structured longer sentences for technical principles and concise shorter sentences for functional selling points</w:t>
      </w:r>
      <w:r>
        <w:rPr>
          <w:lang w:val="en-GB"/>
        </w:rPr>
        <w:t>;</w:t>
      </w:r>
      <w:r>
        <w:rPr>
          <w:rFonts w:hint="eastAsia"/>
          <w:lang w:val="en-GB"/>
        </w:rPr>
        <w:t xml:space="preserve"> </w:t>
      </w:r>
      <w:r w:rsidR="003D10E3">
        <w:rPr>
          <w:rFonts w:hint="eastAsia"/>
          <w:lang w:val="en-GB"/>
        </w:rPr>
        <w:t xml:space="preserve">and </w:t>
      </w:r>
      <w:r>
        <w:rPr>
          <w:lang w:val="en-GB"/>
        </w:rPr>
        <w:t>t</w:t>
      </w:r>
      <w:r>
        <w:rPr>
          <w:rFonts w:hint="eastAsia"/>
          <w:lang w:val="en-GB"/>
        </w:rPr>
        <w:t>hird, unifying linguistic style to align with the objective and pragmatic nature of English marketing copy.</w:t>
      </w:r>
    </w:p>
    <w:p w14:paraId="3786E8B2" w14:textId="347A98DC" w:rsidR="00E14588" w:rsidRDefault="00E14588" w:rsidP="004857C4">
      <w:pPr>
        <w:pStyle w:val="2011-1"/>
        <w:ind w:firstLine="420"/>
        <w:rPr>
          <w:lang w:val="en-GB"/>
        </w:rPr>
      </w:pPr>
      <w:r>
        <w:rPr>
          <w:rFonts w:hint="eastAsia"/>
          <w:lang w:val="en-GB"/>
        </w:rPr>
        <w:t xml:space="preserve">Case </w:t>
      </w:r>
      <w:r w:rsidR="00560BED">
        <w:rPr>
          <w:lang w:val="en-GB"/>
        </w:rPr>
        <w:t>a</w:t>
      </w:r>
      <w:r>
        <w:rPr>
          <w:rFonts w:hint="eastAsia"/>
          <w:lang w:val="en-GB"/>
        </w:rPr>
        <w:t xml:space="preserve">nalysis: The original copy for the </w:t>
      </w:r>
      <w:proofErr w:type="spellStart"/>
      <w:r>
        <w:rPr>
          <w:rFonts w:hint="eastAsia"/>
          <w:lang w:val="en-GB"/>
        </w:rPr>
        <w:t>Viomi</w:t>
      </w:r>
      <w:proofErr w:type="spellEnd"/>
      <w:r>
        <w:rPr>
          <w:rFonts w:hint="eastAsia"/>
          <w:lang w:val="en-GB"/>
        </w:rPr>
        <w:t xml:space="preserve"> Smart Thermostat on Amazon US exhibited typical language standardisation issues. Phrases like </w:t>
      </w:r>
      <w:r w:rsidR="003A0B98">
        <w:rPr>
          <w:lang w:val="en-GB"/>
        </w:rPr>
        <w:t>“</w:t>
      </w:r>
      <w:r>
        <w:rPr>
          <w:rFonts w:hint="eastAsia"/>
          <w:lang w:val="en-GB"/>
        </w:rPr>
        <w:t>本产品可智能调节室内温度</w:t>
      </w:r>
      <w:r w:rsidR="003A0B98">
        <w:rPr>
          <w:lang w:val="en-GB"/>
        </w:rPr>
        <w:t>”</w:t>
      </w:r>
      <w:r>
        <w:rPr>
          <w:rFonts w:hint="eastAsia"/>
          <w:lang w:val="en-GB"/>
        </w:rPr>
        <w:t xml:space="preserve"> were translated as </w:t>
      </w:r>
      <w:r w:rsidR="003A0B98">
        <w:rPr>
          <w:lang w:val="en-GB"/>
        </w:rPr>
        <w:t>“</w:t>
      </w:r>
      <w:r>
        <w:rPr>
          <w:rFonts w:hint="eastAsia"/>
          <w:lang w:val="en-GB"/>
        </w:rPr>
        <w:t>This product can intelligent adjust indoor temperature</w:t>
      </w:r>
      <w:r w:rsidR="003A0B98">
        <w:rPr>
          <w:lang w:val="en-GB"/>
        </w:rPr>
        <w:t>”</w:t>
      </w:r>
      <w:r w:rsidR="00560BED">
        <w:rPr>
          <w:lang w:val="en-GB"/>
        </w:rPr>
        <w:t>,</w:t>
      </w:r>
      <w:r>
        <w:rPr>
          <w:rFonts w:hint="eastAsia"/>
          <w:lang w:val="en-GB"/>
        </w:rPr>
        <w:t xml:space="preserve"> and </w:t>
      </w:r>
      <w:r w:rsidR="003A0B98">
        <w:rPr>
          <w:lang w:val="en-GB"/>
        </w:rPr>
        <w:t>“</w:t>
      </w:r>
      <w:r>
        <w:rPr>
          <w:rFonts w:hint="eastAsia"/>
          <w:lang w:val="en-GB"/>
        </w:rPr>
        <w:t>一键启动智能模式</w:t>
      </w:r>
      <w:r w:rsidR="003A0B98">
        <w:rPr>
          <w:lang w:val="en-GB"/>
        </w:rPr>
        <w:t>”</w:t>
      </w:r>
      <w:r>
        <w:rPr>
          <w:rFonts w:hint="eastAsia"/>
          <w:lang w:val="en-GB"/>
        </w:rPr>
        <w:t xml:space="preserve"> as </w:t>
      </w:r>
      <w:r w:rsidR="003A0B98">
        <w:rPr>
          <w:lang w:val="en-GB"/>
        </w:rPr>
        <w:t>“</w:t>
      </w:r>
      <w:r w:rsidR="00560BED">
        <w:rPr>
          <w:rFonts w:hint="eastAsia"/>
          <w:lang w:val="en-GB"/>
        </w:rPr>
        <w:t>One key start the smart mode</w:t>
      </w:r>
      <w:r w:rsidR="003A0B98">
        <w:rPr>
          <w:lang w:val="en-GB"/>
        </w:rPr>
        <w:t>”</w:t>
      </w:r>
      <w:r w:rsidR="00560BED">
        <w:rPr>
          <w:lang w:val="en-GB"/>
        </w:rPr>
        <w:t>.</w:t>
      </w:r>
      <w:r>
        <w:rPr>
          <w:rFonts w:hint="eastAsia"/>
          <w:lang w:val="en-GB"/>
        </w:rPr>
        <w:t xml:space="preserve"> These grammatical errors led to delays in platform review and reduced consumer trust. Post-optimization: Grammar was corrected to </w:t>
      </w:r>
      <w:r w:rsidR="003A0B98">
        <w:rPr>
          <w:lang w:val="en-GB"/>
        </w:rPr>
        <w:t>“</w:t>
      </w:r>
      <w:r>
        <w:rPr>
          <w:rFonts w:hint="eastAsia"/>
          <w:lang w:val="en-GB"/>
        </w:rPr>
        <w:t>Intelligently adjusts indoor temperature to a comfortable range</w:t>
      </w:r>
      <w:r w:rsidR="003A0B98">
        <w:rPr>
          <w:lang w:val="en-GB"/>
        </w:rPr>
        <w:t>”</w:t>
      </w:r>
      <w:r>
        <w:rPr>
          <w:rFonts w:hint="eastAsia"/>
          <w:lang w:val="en-GB"/>
        </w:rPr>
        <w:t xml:space="preserve"> and </w:t>
      </w:r>
      <w:r w:rsidR="003A0B98">
        <w:rPr>
          <w:lang w:val="en-GB"/>
        </w:rPr>
        <w:t>“</w:t>
      </w:r>
      <w:r>
        <w:rPr>
          <w:rFonts w:hint="eastAsia"/>
          <w:lang w:val="en-GB"/>
        </w:rPr>
        <w:t>One</w:t>
      </w:r>
      <w:r w:rsidR="005F0F87">
        <w:rPr>
          <w:rFonts w:hint="eastAsia"/>
          <w:lang w:val="en-GB"/>
        </w:rPr>
        <w:t xml:space="preserve"> key to activate the smart mode</w:t>
      </w:r>
      <w:r w:rsidR="003A0B98">
        <w:rPr>
          <w:lang w:val="en-GB"/>
        </w:rPr>
        <w:t>”</w:t>
      </w:r>
      <w:r w:rsidR="005F0F87">
        <w:rPr>
          <w:lang w:val="en-GB"/>
        </w:rPr>
        <w:t>.</w:t>
      </w:r>
      <w:r>
        <w:rPr>
          <w:rFonts w:hint="eastAsia"/>
          <w:lang w:val="en-GB"/>
        </w:rPr>
        <w:t xml:space="preserve"> Sentence logic was improved; for example, </w:t>
      </w:r>
      <w:r w:rsidR="003A0B98">
        <w:rPr>
          <w:lang w:val="en-GB"/>
        </w:rPr>
        <w:t>“</w:t>
      </w:r>
      <w:r>
        <w:rPr>
          <w:rFonts w:hint="eastAsia"/>
          <w:lang w:val="en-GB"/>
        </w:rPr>
        <w:t>通过</w:t>
      </w:r>
      <w:r w:rsidR="005F0F87">
        <w:rPr>
          <w:rFonts w:hint="eastAsia"/>
          <w:lang w:val="en-GB"/>
        </w:rPr>
        <w:t>APP</w:t>
      </w:r>
      <w:r>
        <w:rPr>
          <w:rFonts w:hint="eastAsia"/>
          <w:lang w:val="en-GB"/>
        </w:rPr>
        <w:t>远程操控家电，操作简单</w:t>
      </w:r>
      <w:r w:rsidR="003A0B98">
        <w:rPr>
          <w:lang w:val="en-GB"/>
        </w:rPr>
        <w:t>”</w:t>
      </w:r>
      <w:r>
        <w:rPr>
          <w:rFonts w:hint="eastAsia"/>
          <w:lang w:val="en-GB"/>
        </w:rPr>
        <w:t xml:space="preserve"> became </w:t>
      </w:r>
      <w:r w:rsidR="003A0B98">
        <w:rPr>
          <w:lang w:val="en-GB"/>
        </w:rPr>
        <w:t>“</w:t>
      </w:r>
      <w:r>
        <w:rPr>
          <w:rFonts w:hint="eastAsia"/>
          <w:lang w:val="en-GB"/>
        </w:rPr>
        <w:t>Remote control of home appliances via APP</w:t>
      </w:r>
      <w:r w:rsidR="005F0F87">
        <w:rPr>
          <w:lang w:val="en-GB"/>
        </w:rPr>
        <w:t>—</w:t>
      </w:r>
      <w:r w:rsidR="005F0F87">
        <w:rPr>
          <w:rFonts w:hint="eastAsia"/>
          <w:lang w:val="en-GB"/>
        </w:rPr>
        <w:t>easy to operate</w:t>
      </w:r>
      <w:r w:rsidR="003A0B98">
        <w:rPr>
          <w:lang w:val="en-GB"/>
        </w:rPr>
        <w:t>”</w:t>
      </w:r>
      <w:r w:rsidR="005F0F87">
        <w:rPr>
          <w:lang w:val="en-GB"/>
        </w:rPr>
        <w:t>,</w:t>
      </w:r>
      <w:r>
        <w:rPr>
          <w:rFonts w:hint="eastAsia"/>
          <w:lang w:val="en-GB"/>
        </w:rPr>
        <w:t xml:space="preserve"> using a dash for smoother connection. Expression was adapted to English conventions, rendering </w:t>
      </w:r>
      <w:r w:rsidR="003A0B98">
        <w:rPr>
          <w:lang w:val="en-GB"/>
        </w:rPr>
        <w:t>“</w:t>
      </w:r>
      <w:r>
        <w:rPr>
          <w:rFonts w:hint="eastAsia"/>
          <w:lang w:val="en-GB"/>
        </w:rPr>
        <w:t>顶级</w:t>
      </w:r>
      <w:r w:rsidR="004379A8">
        <w:rPr>
          <w:rFonts w:hint="eastAsia"/>
          <w:lang w:val="en-GB"/>
        </w:rPr>
        <w:t>AI</w:t>
      </w:r>
      <w:r>
        <w:rPr>
          <w:rFonts w:hint="eastAsia"/>
          <w:lang w:val="en-GB"/>
        </w:rPr>
        <w:t>芯片</w:t>
      </w:r>
      <w:r w:rsidR="003A0B98">
        <w:rPr>
          <w:lang w:val="en-GB"/>
        </w:rPr>
        <w:t>”</w:t>
      </w:r>
      <w:r>
        <w:rPr>
          <w:rFonts w:hint="eastAsia"/>
          <w:lang w:val="en-GB"/>
        </w:rPr>
        <w:t xml:space="preserve"> as </w:t>
      </w:r>
      <w:r w:rsidR="003A0B98">
        <w:rPr>
          <w:lang w:val="en-GB"/>
        </w:rPr>
        <w:t>“</w:t>
      </w:r>
      <w:r>
        <w:rPr>
          <w:rFonts w:hint="eastAsia"/>
          <w:lang w:val="en-GB"/>
        </w:rPr>
        <w:t>advanced AI chip</w:t>
      </w:r>
      <w:r w:rsidR="003A0B98">
        <w:rPr>
          <w:lang w:val="en-GB"/>
        </w:rPr>
        <w:t>”</w:t>
      </w:r>
      <w:r>
        <w:rPr>
          <w:rFonts w:hint="eastAsia"/>
          <w:lang w:val="en-GB"/>
        </w:rPr>
        <w:t xml:space="preserve"> instead of the redundant </w:t>
      </w:r>
      <w:r w:rsidR="003A0B98">
        <w:rPr>
          <w:lang w:val="en-GB"/>
        </w:rPr>
        <w:t>“</w:t>
      </w:r>
      <w:r w:rsidR="00B568C0">
        <w:rPr>
          <w:rFonts w:hint="eastAsia"/>
          <w:lang w:val="en-GB"/>
        </w:rPr>
        <w:t>top-level AI chip</w:t>
      </w:r>
      <w:r w:rsidR="003A0B98">
        <w:rPr>
          <w:lang w:val="en-GB"/>
        </w:rPr>
        <w:t>”</w:t>
      </w:r>
      <w:r w:rsidR="00B568C0">
        <w:rPr>
          <w:lang w:val="en-GB"/>
        </w:rPr>
        <w:t>.</w:t>
      </w:r>
    </w:p>
    <w:p w14:paraId="4D99C18A" w14:textId="77777777" w:rsidR="00E14588" w:rsidRDefault="00E14588" w:rsidP="00967F7E">
      <w:pPr>
        <w:pStyle w:val="2011-10"/>
        <w:spacing w:before="156" w:after="93"/>
        <w:rPr>
          <w:lang w:val="en-GB"/>
        </w:rPr>
      </w:pPr>
      <w:r>
        <w:rPr>
          <w:rFonts w:hint="eastAsia"/>
          <w:lang w:val="en-GB"/>
        </w:rPr>
        <w:t>Conclusion and Prospects</w:t>
      </w:r>
    </w:p>
    <w:p w14:paraId="2DC59105" w14:textId="0529991B" w:rsidR="00C11734" w:rsidRPr="00C11734" w:rsidRDefault="00C11734" w:rsidP="00C11734">
      <w:pPr>
        <w:pStyle w:val="2011-1"/>
        <w:ind w:firstLine="420"/>
        <w:rPr>
          <w:color w:val="000000" w:themeColor="text1"/>
          <w:lang w:val="en-GB"/>
        </w:rPr>
      </w:pPr>
      <w:r w:rsidRPr="00C11734">
        <w:rPr>
          <w:rFonts w:hint="eastAsia"/>
          <w:color w:val="000000" w:themeColor="text1"/>
          <w:lang w:val="en-GB"/>
        </w:rPr>
        <w:t xml:space="preserve">Grounded in </w:t>
      </w:r>
      <w:proofErr w:type="spellStart"/>
      <w:r w:rsidRPr="00C11734">
        <w:rPr>
          <w:rFonts w:hint="eastAsia"/>
          <w:color w:val="000000" w:themeColor="text1"/>
          <w:lang w:val="en-GB"/>
        </w:rPr>
        <w:t>Skopos</w:t>
      </w:r>
      <w:proofErr w:type="spellEnd"/>
      <w:r w:rsidRPr="00C11734">
        <w:rPr>
          <w:rFonts w:hint="eastAsia"/>
          <w:color w:val="000000" w:themeColor="text1"/>
          <w:lang w:val="en-GB"/>
        </w:rPr>
        <w:t xml:space="preserve"> Theory, this study investigates the translation of technological elements in cross-border e-commerce smart home marketing copy via platform sample analysis and brand case validation. It clarifies such elements</w:t>
      </w:r>
      <w:r w:rsidRPr="00C11734">
        <w:rPr>
          <w:color w:val="000000" w:themeColor="text1"/>
          <w:lang w:val="en-GB"/>
        </w:rPr>
        <w:t>’</w:t>
      </w:r>
      <w:r w:rsidRPr="00C11734">
        <w:rPr>
          <w:rFonts w:hint="eastAsia"/>
          <w:color w:val="000000" w:themeColor="text1"/>
          <w:lang w:val="en-GB"/>
        </w:rPr>
        <w:t xml:space="preserve"> dual nature, identifies five key translation </w:t>
      </w:r>
      <w:r w:rsidRPr="00C11734">
        <w:rPr>
          <w:color w:val="000000" w:themeColor="text1"/>
          <w:lang w:val="en-GB"/>
        </w:rPr>
        <w:t>challenges,</w:t>
      </w:r>
      <w:r w:rsidRPr="00C11734">
        <w:rPr>
          <w:rFonts w:hint="eastAsia"/>
          <w:color w:val="000000" w:themeColor="text1"/>
        </w:rPr>
        <w:t xml:space="preserve"> </w:t>
      </w:r>
      <w:r w:rsidRPr="00C11734">
        <w:rPr>
          <w:rFonts w:hint="eastAsia"/>
          <w:color w:val="000000" w:themeColor="text1"/>
          <w:lang w:val="en-GB"/>
        </w:rPr>
        <w:t>rooted in inadequate norms, translator expertise, and review mechanisms, and constructs a validated five-dimensional strategy framework. This framework effectively reduces copy errors, enhances consumer comprehension, and improves conversion rates, resolving the tension between specialization and effective communication.</w:t>
      </w:r>
    </w:p>
    <w:p w14:paraId="62B65E13" w14:textId="77777777" w:rsidR="00E14588" w:rsidRDefault="00E14588" w:rsidP="00630D3C">
      <w:pPr>
        <w:pStyle w:val="2011-10"/>
        <w:spacing w:before="156" w:after="93"/>
        <w:rPr>
          <w:lang w:val="en-GB"/>
        </w:rPr>
      </w:pPr>
      <w:r>
        <w:rPr>
          <w:lang w:val="en-GB"/>
        </w:rPr>
        <w:t>References</w:t>
      </w:r>
    </w:p>
    <w:p w14:paraId="5D1807C4" w14:textId="77777777" w:rsidR="005E2DCE" w:rsidRDefault="005E2DCE" w:rsidP="005E2DCE">
      <w:pPr>
        <w:pStyle w:val="2011-14"/>
        <w:ind w:left="360" w:hanging="360"/>
        <w:rPr>
          <w:lang w:val="en-GB" w:eastAsia="ja-JP"/>
        </w:rPr>
      </w:pPr>
      <w:r>
        <w:rPr>
          <w:rFonts w:hint="eastAsia"/>
          <w:lang w:val="en-GB" w:eastAsia="ja-JP"/>
        </w:rPr>
        <w:t>Feng, X. H. (2010).</w:t>
      </w:r>
      <w:r>
        <w:rPr>
          <w:rFonts w:hint="eastAsia"/>
          <w:i/>
          <w:iCs/>
          <w:lang w:val="en-GB" w:eastAsia="ja-JP"/>
        </w:rPr>
        <w:t xml:space="preserve"> </w:t>
      </w:r>
      <w:r w:rsidRPr="002C2FDC">
        <w:rPr>
          <w:rFonts w:hint="eastAsia"/>
          <w:iCs/>
          <w:lang w:val="en-GB" w:eastAsia="ja-JP"/>
        </w:rPr>
        <w:t>On the degree and principles of adaptation in advertising translation</w:t>
      </w:r>
      <w:r w:rsidRPr="002C2FDC">
        <w:rPr>
          <w:rFonts w:hint="eastAsia"/>
          <w:lang w:val="en-GB" w:eastAsia="ja-JP"/>
        </w:rPr>
        <w:t>.</w:t>
      </w:r>
      <w:r w:rsidRPr="002C2FDC">
        <w:rPr>
          <w:rFonts w:hint="eastAsia"/>
          <w:i/>
          <w:lang w:val="en-GB" w:eastAsia="ja-JP"/>
        </w:rPr>
        <w:t xml:space="preserve"> Journal of Changzhou Institute of Technology (Social Sciences Edition), 28</w:t>
      </w:r>
      <w:r>
        <w:rPr>
          <w:rFonts w:hint="eastAsia"/>
          <w:lang w:val="en-GB" w:eastAsia="ja-JP"/>
        </w:rPr>
        <w:t>(4), 71-74.</w:t>
      </w:r>
    </w:p>
    <w:p w14:paraId="244585BA" w14:textId="77777777" w:rsidR="005E2DCE" w:rsidRDefault="005E2DCE" w:rsidP="005E2DCE">
      <w:pPr>
        <w:pStyle w:val="2011-14"/>
        <w:ind w:left="360" w:hanging="360"/>
        <w:rPr>
          <w:lang w:val="en-GB" w:eastAsia="ja-JP"/>
        </w:rPr>
      </w:pPr>
      <w:r>
        <w:rPr>
          <w:rFonts w:hint="eastAsia"/>
          <w:lang w:val="en-GB" w:eastAsia="ja-JP"/>
        </w:rPr>
        <w:t xml:space="preserve">Hou, J. Y. (2018). </w:t>
      </w:r>
      <w:r w:rsidRPr="00251A89">
        <w:rPr>
          <w:rFonts w:hint="eastAsia"/>
          <w:iCs/>
          <w:lang w:val="en-GB" w:eastAsia="ja-JP"/>
        </w:rPr>
        <w:t>Translation of product descriptions in cross-border e-commerce</w:t>
      </w:r>
      <w:r w:rsidRPr="00251A89">
        <w:rPr>
          <w:rFonts w:hint="eastAsia"/>
          <w:lang w:val="en-GB" w:eastAsia="ja-JP"/>
        </w:rPr>
        <w:t>.</w:t>
      </w:r>
      <w:r>
        <w:rPr>
          <w:rFonts w:hint="eastAsia"/>
          <w:lang w:val="en-GB" w:eastAsia="ja-JP"/>
        </w:rPr>
        <w:t xml:space="preserve"> </w:t>
      </w:r>
      <w:r w:rsidRPr="00251A89">
        <w:rPr>
          <w:rFonts w:hint="eastAsia"/>
          <w:i/>
          <w:lang w:val="en-GB" w:eastAsia="ja-JP"/>
        </w:rPr>
        <w:t xml:space="preserve">Guangxi Quality Supervision Guide, </w:t>
      </w:r>
      <w:r w:rsidRPr="00251A89">
        <w:rPr>
          <w:i/>
          <w:lang w:val="en-GB" w:eastAsia="ja-JP"/>
        </w:rPr>
        <w:t>24</w:t>
      </w:r>
      <w:r>
        <w:rPr>
          <w:lang w:val="en-GB" w:eastAsia="ja-JP"/>
        </w:rPr>
        <w:t>(</w:t>
      </w:r>
      <w:r>
        <w:rPr>
          <w:rFonts w:hint="eastAsia"/>
          <w:lang w:val="en-GB" w:eastAsia="ja-JP"/>
        </w:rPr>
        <w:t>9</w:t>
      </w:r>
      <w:r>
        <w:rPr>
          <w:lang w:val="en-GB" w:eastAsia="ja-JP"/>
        </w:rPr>
        <w:t>)</w:t>
      </w:r>
      <w:r>
        <w:rPr>
          <w:rFonts w:hint="eastAsia"/>
          <w:lang w:val="en-GB" w:eastAsia="ja-JP"/>
        </w:rPr>
        <w:t>, 87+82.</w:t>
      </w:r>
    </w:p>
    <w:p w14:paraId="0AEA422E" w14:textId="74874A69" w:rsidR="00E14588" w:rsidRDefault="00E14588" w:rsidP="00630D3C">
      <w:pPr>
        <w:pStyle w:val="2011-14"/>
        <w:ind w:left="360" w:hanging="360"/>
        <w:rPr>
          <w:lang w:val="en-GB" w:eastAsia="ja-JP"/>
        </w:rPr>
      </w:pPr>
      <w:proofErr w:type="spellStart"/>
      <w:r>
        <w:rPr>
          <w:rFonts w:hint="eastAsia"/>
          <w:lang w:val="en-GB" w:eastAsia="ja-JP"/>
        </w:rPr>
        <w:t>Lü</w:t>
      </w:r>
      <w:proofErr w:type="spellEnd"/>
      <w:r>
        <w:rPr>
          <w:rFonts w:hint="eastAsia"/>
          <w:lang w:val="en-GB" w:eastAsia="ja-JP"/>
        </w:rPr>
        <w:t xml:space="preserve">, S., &amp; Li, Y. (2021). </w:t>
      </w:r>
      <w:r w:rsidRPr="00686C5B">
        <w:rPr>
          <w:rFonts w:hint="eastAsia"/>
          <w:iCs/>
          <w:lang w:val="en-GB" w:eastAsia="ja-JP"/>
        </w:rPr>
        <w:t>Exploring product copy translation in cross-border e-commerce.</w:t>
      </w:r>
      <w:r w:rsidRPr="00686C5B">
        <w:rPr>
          <w:rFonts w:hint="eastAsia"/>
          <w:i/>
          <w:iCs/>
          <w:lang w:val="en-GB" w:eastAsia="ja-JP"/>
        </w:rPr>
        <w:t xml:space="preserve"> </w:t>
      </w:r>
      <w:r w:rsidR="00686C5B" w:rsidRPr="00686C5B">
        <w:rPr>
          <w:i/>
          <w:lang w:val="en-GB" w:eastAsia="ja-JP"/>
        </w:rPr>
        <w:t>Sci-tech Innovation and Productivity</w:t>
      </w:r>
      <w:r w:rsidRPr="00686C5B">
        <w:rPr>
          <w:rFonts w:hint="eastAsia"/>
          <w:i/>
          <w:lang w:val="en-GB" w:eastAsia="ja-JP"/>
        </w:rPr>
        <w:t xml:space="preserve">, </w:t>
      </w:r>
      <w:r w:rsidR="00686C5B" w:rsidRPr="00686C5B">
        <w:rPr>
          <w:i/>
          <w:lang w:val="en-GB" w:eastAsia="ja-JP"/>
        </w:rPr>
        <w:t>42</w:t>
      </w:r>
      <w:r w:rsidR="00686C5B">
        <w:rPr>
          <w:lang w:val="en-GB" w:eastAsia="ja-JP"/>
        </w:rPr>
        <w:t>(</w:t>
      </w:r>
      <w:r>
        <w:rPr>
          <w:rFonts w:hint="eastAsia"/>
          <w:lang w:val="en-GB" w:eastAsia="ja-JP"/>
        </w:rPr>
        <w:t>1</w:t>
      </w:r>
      <w:r w:rsidR="00686C5B">
        <w:rPr>
          <w:lang w:val="en-GB" w:eastAsia="ja-JP"/>
        </w:rPr>
        <w:t>)</w:t>
      </w:r>
      <w:r>
        <w:rPr>
          <w:rFonts w:hint="eastAsia"/>
          <w:lang w:val="en-GB" w:eastAsia="ja-JP"/>
        </w:rPr>
        <w:t>, 5-7+12.</w:t>
      </w:r>
    </w:p>
    <w:p w14:paraId="5E30114A" w14:textId="7336BEE9" w:rsidR="00E14588" w:rsidRDefault="00E14588" w:rsidP="00630D3C">
      <w:pPr>
        <w:pStyle w:val="2011-14"/>
        <w:ind w:left="360" w:hanging="360"/>
        <w:rPr>
          <w:lang w:val="en-GB" w:eastAsia="ja-JP"/>
        </w:rPr>
      </w:pPr>
      <w:r>
        <w:rPr>
          <w:rFonts w:hint="eastAsia"/>
          <w:lang w:val="en-GB" w:eastAsia="ja-JP"/>
        </w:rPr>
        <w:t>Tian, D. D. (2020).</w:t>
      </w:r>
      <w:r w:rsidRPr="00EE247F">
        <w:rPr>
          <w:rFonts w:hint="eastAsia"/>
          <w:iCs/>
          <w:lang w:val="en-GB" w:eastAsia="ja-JP"/>
        </w:rPr>
        <w:t xml:space="preserve"> Translation study of </w:t>
      </w:r>
      <w:proofErr w:type="spellStart"/>
      <w:r w:rsidRPr="00EE247F">
        <w:rPr>
          <w:rFonts w:hint="eastAsia"/>
          <w:iCs/>
          <w:lang w:val="en-GB" w:eastAsia="ja-JP"/>
        </w:rPr>
        <w:t>jewelry</w:t>
      </w:r>
      <w:proofErr w:type="spellEnd"/>
      <w:r w:rsidRPr="00EE247F">
        <w:rPr>
          <w:rFonts w:hint="eastAsia"/>
          <w:iCs/>
          <w:lang w:val="en-GB" w:eastAsia="ja-JP"/>
        </w:rPr>
        <w:t xml:space="preserve"> product descriptions on cross-border e-commerce platforms from a translation purpose perspective</w:t>
      </w:r>
      <w:r>
        <w:rPr>
          <w:rFonts w:hint="eastAsia"/>
          <w:lang w:val="en-GB" w:eastAsia="ja-JP"/>
        </w:rPr>
        <w:t xml:space="preserve">. </w:t>
      </w:r>
      <w:r w:rsidR="003F4B0F" w:rsidRPr="003F4B0F">
        <w:rPr>
          <w:i/>
          <w:lang w:val="en-GB" w:eastAsia="ja-JP"/>
        </w:rPr>
        <w:t>English Square</w:t>
      </w:r>
      <w:r w:rsidRPr="003F4B0F">
        <w:rPr>
          <w:rFonts w:hint="eastAsia"/>
          <w:i/>
          <w:lang w:val="en-GB" w:eastAsia="ja-JP"/>
        </w:rPr>
        <w:t xml:space="preserve">, </w:t>
      </w:r>
      <w:r w:rsidR="003F4B0F" w:rsidRPr="003F4B0F">
        <w:rPr>
          <w:i/>
          <w:lang w:val="en-GB" w:eastAsia="ja-JP"/>
        </w:rPr>
        <w:t>10</w:t>
      </w:r>
      <w:r w:rsidR="003F4B0F">
        <w:rPr>
          <w:lang w:val="en-GB" w:eastAsia="ja-JP"/>
        </w:rPr>
        <w:t>(30)</w:t>
      </w:r>
      <w:r>
        <w:rPr>
          <w:rFonts w:hint="eastAsia"/>
          <w:lang w:val="en-GB" w:eastAsia="ja-JP"/>
        </w:rPr>
        <w:t>, 23-25.</w:t>
      </w:r>
    </w:p>
    <w:p w14:paraId="01A96740" w14:textId="77777777" w:rsidR="005E2DCE" w:rsidRDefault="005E2DCE" w:rsidP="005E2DCE">
      <w:pPr>
        <w:pStyle w:val="2011-14"/>
        <w:ind w:left="360" w:hanging="360"/>
        <w:rPr>
          <w:iCs/>
          <w:lang w:val="en-GB" w:eastAsia="ja-JP"/>
        </w:rPr>
      </w:pPr>
      <w:r>
        <w:rPr>
          <w:rFonts w:hint="eastAsia"/>
          <w:lang w:val="en-GB" w:eastAsia="ja-JP"/>
        </w:rPr>
        <w:t xml:space="preserve">Vermeer, H. J. (1989). </w:t>
      </w:r>
      <w:proofErr w:type="spellStart"/>
      <w:r>
        <w:rPr>
          <w:rFonts w:hint="eastAsia"/>
          <w:i/>
          <w:iCs/>
          <w:lang w:val="en-GB" w:eastAsia="ja-JP"/>
        </w:rPr>
        <w:t>Skopos</w:t>
      </w:r>
      <w:proofErr w:type="spellEnd"/>
      <w:r>
        <w:rPr>
          <w:rFonts w:hint="eastAsia"/>
          <w:i/>
          <w:iCs/>
          <w:lang w:val="en-GB" w:eastAsia="ja-JP"/>
        </w:rPr>
        <w:t xml:space="preserve"> theory: Perspectives on translation</w:t>
      </w:r>
      <w:r>
        <w:rPr>
          <w:rFonts w:hint="eastAsia"/>
          <w:lang w:val="en-GB" w:eastAsia="ja-JP"/>
        </w:rPr>
        <w:t>. Heidelberg:</w:t>
      </w:r>
      <w:r w:rsidRPr="00CA2B0B">
        <w:rPr>
          <w:rFonts w:hint="eastAsia"/>
          <w:lang w:val="en-GB" w:eastAsia="ja-JP"/>
        </w:rPr>
        <w:t xml:space="preserve"> </w:t>
      </w:r>
      <w:r w:rsidRPr="00CA2B0B">
        <w:rPr>
          <w:rFonts w:hint="eastAsia"/>
          <w:iCs/>
          <w:lang w:val="en-GB" w:eastAsia="ja-JP"/>
        </w:rPr>
        <w:t>Julius Groos Verlag.</w:t>
      </w:r>
    </w:p>
    <w:p w14:paraId="0E24C84D" w14:textId="77777777" w:rsidR="005E2DCE" w:rsidRDefault="005E2DCE" w:rsidP="005E2DCE">
      <w:pPr>
        <w:pStyle w:val="2011-14"/>
        <w:ind w:left="360" w:hanging="360"/>
        <w:rPr>
          <w:lang w:val="en-GB" w:eastAsia="ja-JP"/>
        </w:rPr>
      </w:pPr>
      <w:r>
        <w:rPr>
          <w:rFonts w:hint="eastAsia"/>
          <w:lang w:val="en-GB" w:eastAsia="ja-JP"/>
        </w:rPr>
        <w:t>Wan, Z. F. (2016).</w:t>
      </w:r>
      <w:r w:rsidRPr="00EA0CCE">
        <w:rPr>
          <w:rFonts w:hint="eastAsia"/>
          <w:lang w:val="en-GB" w:eastAsia="ja-JP"/>
        </w:rPr>
        <w:t xml:space="preserve"> </w:t>
      </w:r>
      <w:r w:rsidRPr="00EA0CCE">
        <w:rPr>
          <w:rFonts w:hint="eastAsia"/>
          <w:iCs/>
          <w:lang w:val="en-GB" w:eastAsia="ja-JP"/>
        </w:rPr>
        <w:t>Pathways for cultivating cross-border e-commerce talent in China</w:t>
      </w:r>
      <w:r>
        <w:rPr>
          <w:iCs/>
          <w:lang w:val="en-GB" w:eastAsia="ja-JP"/>
        </w:rPr>
        <w:t>’</w:t>
      </w:r>
      <w:r w:rsidRPr="00EA0CCE">
        <w:rPr>
          <w:rFonts w:hint="eastAsia"/>
          <w:iCs/>
          <w:lang w:val="en-GB" w:eastAsia="ja-JP"/>
        </w:rPr>
        <w:t>s business English programs</w:t>
      </w:r>
      <w:r w:rsidRPr="00EA0CCE">
        <w:rPr>
          <w:rFonts w:hint="eastAsia"/>
          <w:lang w:val="en-GB" w:eastAsia="ja-JP"/>
        </w:rPr>
        <w:t>.</w:t>
      </w:r>
      <w:r>
        <w:rPr>
          <w:rFonts w:hint="eastAsia"/>
          <w:lang w:val="en-GB" w:eastAsia="ja-JP"/>
        </w:rPr>
        <w:t xml:space="preserve"> </w:t>
      </w:r>
      <w:r w:rsidRPr="0038769B">
        <w:rPr>
          <w:i/>
          <w:lang w:val="en-GB" w:eastAsia="ja-JP"/>
        </w:rPr>
        <w:t>Foreign Economic Relations &amp; Trade</w:t>
      </w:r>
      <w:r w:rsidRPr="0038769B">
        <w:rPr>
          <w:rFonts w:hint="eastAsia"/>
          <w:i/>
          <w:lang w:val="en-GB" w:eastAsia="ja-JP"/>
        </w:rPr>
        <w:t xml:space="preserve">, </w:t>
      </w:r>
      <w:r w:rsidRPr="0038769B">
        <w:rPr>
          <w:i/>
          <w:lang w:val="en-GB" w:eastAsia="ja-JP"/>
        </w:rPr>
        <w:t>30</w:t>
      </w:r>
      <w:r>
        <w:rPr>
          <w:lang w:val="en-GB" w:eastAsia="ja-JP"/>
        </w:rPr>
        <w:t>(8)</w:t>
      </w:r>
      <w:r>
        <w:rPr>
          <w:rFonts w:hint="eastAsia"/>
          <w:lang w:val="en-GB" w:eastAsia="ja-JP"/>
        </w:rPr>
        <w:t>, 155-157.</w:t>
      </w:r>
    </w:p>
    <w:p w14:paraId="129466CB" w14:textId="77777777" w:rsidR="005774C7" w:rsidRDefault="005774C7" w:rsidP="005774C7">
      <w:pPr>
        <w:pStyle w:val="2011-14"/>
        <w:ind w:left="360" w:hanging="360"/>
        <w:rPr>
          <w:lang w:val="en-GB" w:eastAsia="ja-JP"/>
        </w:rPr>
      </w:pPr>
      <w:r>
        <w:rPr>
          <w:rFonts w:hint="eastAsia"/>
          <w:lang w:val="en-GB" w:eastAsia="ja-JP"/>
        </w:rPr>
        <w:t xml:space="preserve">Yan, C. J., &amp; Qiu, A. Q. (2021). </w:t>
      </w:r>
      <w:r w:rsidRPr="00306082">
        <w:rPr>
          <w:rFonts w:hint="eastAsia"/>
          <w:iCs/>
          <w:lang w:val="en-GB" w:eastAsia="ja-JP"/>
        </w:rPr>
        <w:t>A study on the translation of product promotion copy on cross-border e-commerce platforms from a translation purpose theory perspective</w:t>
      </w:r>
      <w:r w:rsidRPr="00306082">
        <w:rPr>
          <w:rFonts w:hint="eastAsia"/>
          <w:lang w:val="en-GB" w:eastAsia="ja-JP"/>
        </w:rPr>
        <w:t>.</w:t>
      </w:r>
      <w:r>
        <w:rPr>
          <w:rFonts w:hint="eastAsia"/>
          <w:lang w:val="en-GB" w:eastAsia="ja-JP"/>
        </w:rPr>
        <w:t xml:space="preserve"> </w:t>
      </w:r>
      <w:r w:rsidRPr="00EE247F">
        <w:rPr>
          <w:i/>
          <w:lang w:val="en-GB" w:eastAsia="ja-JP"/>
        </w:rPr>
        <w:t>Foreign Economic Relations &amp; Trade</w:t>
      </w:r>
      <w:r w:rsidRPr="00EE247F">
        <w:rPr>
          <w:rFonts w:hint="eastAsia"/>
          <w:i/>
          <w:lang w:val="en-GB" w:eastAsia="ja-JP"/>
        </w:rPr>
        <w:t xml:space="preserve">, </w:t>
      </w:r>
      <w:r w:rsidRPr="00EE247F">
        <w:rPr>
          <w:i/>
          <w:lang w:val="en-GB" w:eastAsia="ja-JP"/>
        </w:rPr>
        <w:t>35</w:t>
      </w:r>
      <w:r>
        <w:rPr>
          <w:lang w:val="en-GB" w:eastAsia="ja-JP"/>
        </w:rPr>
        <w:t>(</w:t>
      </w:r>
      <w:r>
        <w:rPr>
          <w:rFonts w:hint="eastAsia"/>
          <w:lang w:val="en-GB" w:eastAsia="ja-JP"/>
        </w:rPr>
        <w:t>9</w:t>
      </w:r>
      <w:r>
        <w:rPr>
          <w:lang w:val="en-GB" w:eastAsia="ja-JP"/>
        </w:rPr>
        <w:t>)</w:t>
      </w:r>
      <w:r>
        <w:rPr>
          <w:rFonts w:hint="eastAsia"/>
          <w:lang w:val="en-GB" w:eastAsia="ja-JP"/>
        </w:rPr>
        <w:t>, 124-127.</w:t>
      </w:r>
    </w:p>
    <w:p w14:paraId="1D8733F2" w14:textId="77777777" w:rsidR="005774C7" w:rsidRDefault="005774C7" w:rsidP="005774C7">
      <w:pPr>
        <w:pStyle w:val="2011-14"/>
        <w:ind w:left="360" w:hanging="360"/>
        <w:rPr>
          <w:lang w:val="en-GB" w:eastAsia="ja-JP"/>
        </w:rPr>
      </w:pPr>
      <w:r>
        <w:rPr>
          <w:rFonts w:hint="eastAsia"/>
          <w:lang w:val="en-GB" w:eastAsia="ja-JP"/>
        </w:rPr>
        <w:t>Yao, Y. J., &amp; Wu, R. L. (2019).</w:t>
      </w:r>
      <w:r w:rsidRPr="00686C5B">
        <w:rPr>
          <w:rFonts w:hint="eastAsia"/>
          <w:lang w:val="en-GB" w:eastAsia="ja-JP"/>
        </w:rPr>
        <w:t xml:space="preserve"> </w:t>
      </w:r>
      <w:r w:rsidRPr="00686C5B">
        <w:rPr>
          <w:rFonts w:hint="eastAsia"/>
          <w:iCs/>
          <w:lang w:val="en-GB" w:eastAsia="ja-JP"/>
        </w:rPr>
        <w:t>Techniques and pitfalls in translating cross-border e-commerce product titles from a translation purpose perspective</w:t>
      </w:r>
      <w:r>
        <w:rPr>
          <w:rFonts w:hint="eastAsia"/>
          <w:lang w:val="en-GB" w:eastAsia="ja-JP"/>
        </w:rPr>
        <w:t xml:space="preserve">. </w:t>
      </w:r>
      <w:r w:rsidRPr="00306082">
        <w:rPr>
          <w:i/>
          <w:lang w:val="en-GB" w:eastAsia="ja-JP"/>
        </w:rPr>
        <w:t>Marketing Management Review</w:t>
      </w:r>
      <w:r w:rsidRPr="00306082">
        <w:rPr>
          <w:rFonts w:hint="eastAsia"/>
          <w:i/>
          <w:lang w:val="en-GB" w:eastAsia="ja-JP"/>
        </w:rPr>
        <w:t xml:space="preserve">, </w:t>
      </w:r>
      <w:r w:rsidRPr="00306082">
        <w:rPr>
          <w:i/>
          <w:lang w:val="en-GB" w:eastAsia="ja-JP"/>
        </w:rPr>
        <w:t>27</w:t>
      </w:r>
      <w:r>
        <w:rPr>
          <w:lang w:val="en-GB" w:eastAsia="ja-JP"/>
        </w:rPr>
        <w:t>(</w:t>
      </w:r>
      <w:r>
        <w:rPr>
          <w:rFonts w:hint="eastAsia"/>
          <w:lang w:val="en-GB" w:eastAsia="ja-JP"/>
        </w:rPr>
        <w:t>4</w:t>
      </w:r>
      <w:r>
        <w:rPr>
          <w:lang w:val="en-GB" w:eastAsia="ja-JP"/>
        </w:rPr>
        <w:t>)</w:t>
      </w:r>
      <w:r>
        <w:rPr>
          <w:rFonts w:hint="eastAsia"/>
          <w:lang w:val="en-GB" w:eastAsia="ja-JP"/>
        </w:rPr>
        <w:t>, 128-130.</w:t>
      </w:r>
    </w:p>
    <w:p w14:paraId="14D49D2E" w14:textId="77777777" w:rsidR="005E2DCE" w:rsidRDefault="005E2DCE" w:rsidP="005E2DCE">
      <w:pPr>
        <w:pStyle w:val="2011-14"/>
        <w:ind w:left="360" w:hanging="360"/>
        <w:rPr>
          <w:lang w:val="en-GB" w:eastAsia="ja-JP"/>
        </w:rPr>
      </w:pPr>
      <w:r>
        <w:rPr>
          <w:rFonts w:hint="eastAsia"/>
          <w:lang w:val="en-GB" w:eastAsia="ja-JP"/>
        </w:rPr>
        <w:t xml:space="preserve">Zhang, Z. P. (2019). </w:t>
      </w:r>
      <w:r w:rsidRPr="005774C7">
        <w:rPr>
          <w:rFonts w:hint="eastAsia"/>
          <w:i/>
          <w:iCs/>
          <w:lang w:val="en-GB" w:eastAsia="ja-JP"/>
        </w:rPr>
        <w:t xml:space="preserve">Annual China cross-border e-commerce market data monitoring report. </w:t>
      </w:r>
      <w:r>
        <w:rPr>
          <w:rFonts w:hint="eastAsia"/>
          <w:lang w:val="en-GB" w:eastAsia="ja-JP"/>
        </w:rPr>
        <w:t>Retrieved from http://www.100ec.cn/zt/2019kjscbg</w:t>
      </w:r>
    </w:p>
    <w:p w14:paraId="3E1ADAFB" w14:textId="77777777" w:rsidR="00E14588" w:rsidRDefault="00E14588" w:rsidP="00630D3C">
      <w:pPr>
        <w:pStyle w:val="2011-14"/>
        <w:ind w:left="360" w:hanging="360"/>
        <w:rPr>
          <w:lang w:val="en-GB" w:eastAsia="ja-JP"/>
        </w:rPr>
      </w:pPr>
      <w:r>
        <w:rPr>
          <w:rFonts w:hint="eastAsia"/>
          <w:lang w:val="en-GB" w:eastAsia="ja-JP"/>
        </w:rPr>
        <w:t xml:space="preserve">Zhao, H. (2001). </w:t>
      </w:r>
      <w:r w:rsidRPr="00251A89">
        <w:rPr>
          <w:rFonts w:hint="eastAsia"/>
          <w:iCs/>
          <w:lang w:val="en-GB" w:eastAsia="ja-JP"/>
        </w:rPr>
        <w:t>Analysis of errors in English translations of domestic product descriptions</w:t>
      </w:r>
      <w:r w:rsidRPr="00251A89">
        <w:rPr>
          <w:rFonts w:hint="eastAsia"/>
          <w:lang w:val="en-GB" w:eastAsia="ja-JP"/>
        </w:rPr>
        <w:t>.</w:t>
      </w:r>
      <w:r w:rsidRPr="00251A89">
        <w:rPr>
          <w:rFonts w:hint="eastAsia"/>
          <w:i/>
          <w:lang w:val="en-GB" w:eastAsia="ja-JP"/>
        </w:rPr>
        <w:t xml:space="preserve"> Journal of Hubei University of Automotive Technology, 15</w:t>
      </w:r>
      <w:r>
        <w:rPr>
          <w:rFonts w:hint="eastAsia"/>
          <w:lang w:val="en-GB" w:eastAsia="ja-JP"/>
        </w:rPr>
        <w:t>(1), 77-80.</w:t>
      </w:r>
    </w:p>
    <w:p w14:paraId="6B65808F" w14:textId="74435ED2" w:rsidR="00AF3EA9" w:rsidRPr="0049079D" w:rsidRDefault="00E14588" w:rsidP="0049079D">
      <w:pPr>
        <w:pStyle w:val="2011-14"/>
        <w:ind w:left="360" w:hanging="360"/>
        <w:rPr>
          <w:rFonts w:hint="eastAsia"/>
          <w:lang w:val="en-GB"/>
        </w:rPr>
      </w:pPr>
      <w:r>
        <w:rPr>
          <w:rFonts w:hint="eastAsia"/>
          <w:lang w:val="en-GB" w:eastAsia="ja-JP"/>
        </w:rPr>
        <w:t xml:space="preserve">Zhou, L. L., &amp; Chen, W. T. (2017). </w:t>
      </w:r>
      <w:r w:rsidRPr="00251A89">
        <w:rPr>
          <w:rFonts w:hint="eastAsia"/>
          <w:iCs/>
          <w:lang w:val="en-GB" w:eastAsia="ja-JP"/>
        </w:rPr>
        <w:t>A study on the English translation of corporate external promotional materials from a functional-purpose perspective: Taking small and medium-sized enterprises in southern Jiangsu as an example</w:t>
      </w:r>
      <w:r w:rsidRPr="00251A89">
        <w:rPr>
          <w:rFonts w:hint="eastAsia"/>
          <w:lang w:val="en-GB" w:eastAsia="ja-JP"/>
        </w:rPr>
        <w:t>.</w:t>
      </w:r>
      <w:r>
        <w:rPr>
          <w:rFonts w:hint="eastAsia"/>
          <w:lang w:val="en-GB" w:eastAsia="ja-JP"/>
        </w:rPr>
        <w:t xml:space="preserve"> </w:t>
      </w:r>
      <w:r w:rsidRPr="002C2FDC">
        <w:rPr>
          <w:rFonts w:hint="eastAsia"/>
          <w:i/>
          <w:lang w:val="en-GB" w:eastAsia="ja-JP"/>
        </w:rPr>
        <w:t xml:space="preserve">Educational and Cultural Materials, </w:t>
      </w:r>
      <w:r w:rsidR="002C2FDC" w:rsidRPr="002C2FDC">
        <w:rPr>
          <w:i/>
          <w:lang w:val="en-GB" w:eastAsia="ja-JP"/>
        </w:rPr>
        <w:t>60</w:t>
      </w:r>
      <w:r w:rsidR="002C2FDC">
        <w:rPr>
          <w:lang w:val="en-GB" w:eastAsia="ja-JP"/>
        </w:rPr>
        <w:t>(</w:t>
      </w:r>
      <w:r>
        <w:rPr>
          <w:rFonts w:hint="eastAsia"/>
          <w:lang w:val="en-GB" w:eastAsia="ja-JP"/>
        </w:rPr>
        <w:t>6</w:t>
      </w:r>
      <w:r w:rsidR="002C2FDC">
        <w:rPr>
          <w:lang w:val="en-GB" w:eastAsia="ja-JP"/>
        </w:rPr>
        <w:t>)</w:t>
      </w:r>
      <w:r>
        <w:rPr>
          <w:rFonts w:hint="eastAsia"/>
          <w:lang w:val="en-GB" w:eastAsia="ja-JP"/>
        </w:rPr>
        <w:t>, 27-29.</w:t>
      </w:r>
    </w:p>
    <w:sectPr w:rsidR="00AF3EA9" w:rsidRPr="0049079D" w:rsidSect="00D858FD">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289"/>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9930" w14:textId="77777777" w:rsidR="00A05555" w:rsidRDefault="00A05555" w:rsidP="00EF31BA">
      <w:pPr>
        <w:ind w:left="360" w:right="360" w:firstLine="420"/>
      </w:pPr>
      <w:r>
        <w:separator/>
      </w:r>
    </w:p>
    <w:p w14:paraId="3AE8B6AE" w14:textId="77777777" w:rsidR="00A05555" w:rsidRDefault="00A05555" w:rsidP="00EF31BA">
      <w:pPr>
        <w:ind w:left="360" w:right="360" w:firstLine="420"/>
      </w:pPr>
    </w:p>
    <w:p w14:paraId="0CB50EF3" w14:textId="77777777" w:rsidR="00A05555" w:rsidRDefault="00A05555" w:rsidP="00EF31BA">
      <w:pPr>
        <w:ind w:left="360" w:right="360" w:firstLine="420"/>
      </w:pPr>
    </w:p>
  </w:endnote>
  <w:endnote w:type="continuationSeparator" w:id="0">
    <w:p w14:paraId="5F235565" w14:textId="77777777" w:rsidR="00A05555" w:rsidRDefault="00A05555" w:rsidP="00EF31BA">
      <w:pPr>
        <w:ind w:left="360" w:right="360" w:firstLine="420"/>
      </w:pPr>
      <w:r>
        <w:continuationSeparator/>
      </w:r>
    </w:p>
    <w:p w14:paraId="698FE565" w14:textId="77777777" w:rsidR="00A05555" w:rsidRDefault="00A05555" w:rsidP="00EF31BA">
      <w:pPr>
        <w:ind w:left="360" w:right="360" w:firstLine="420"/>
      </w:pPr>
    </w:p>
    <w:p w14:paraId="50604E80" w14:textId="77777777" w:rsidR="00A05555" w:rsidRDefault="00A05555"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CA04" w14:textId="77777777" w:rsidR="00A05555" w:rsidRDefault="00A05555" w:rsidP="00EF31BA">
      <w:pPr>
        <w:ind w:right="360" w:firstLineChars="0" w:firstLine="0"/>
      </w:pPr>
      <w:r>
        <w:separator/>
      </w:r>
    </w:p>
  </w:footnote>
  <w:footnote w:type="continuationSeparator" w:id="0">
    <w:p w14:paraId="499AF1AD" w14:textId="77777777" w:rsidR="00A05555" w:rsidRDefault="00A05555" w:rsidP="00EF31BA">
      <w:pPr>
        <w:ind w:left="360" w:right="360" w:firstLine="420"/>
      </w:pPr>
      <w:r>
        <w:continuationSeparator/>
      </w:r>
    </w:p>
    <w:p w14:paraId="583657CE" w14:textId="77777777" w:rsidR="00A05555" w:rsidRDefault="00A05555" w:rsidP="00EF31BA">
      <w:pPr>
        <w:ind w:left="360" w:right="360" w:firstLine="420"/>
      </w:pPr>
    </w:p>
    <w:p w14:paraId="37D3717F" w14:textId="77777777" w:rsidR="00A05555" w:rsidRDefault="00A05555" w:rsidP="00EF31BA">
      <w:pPr>
        <w:ind w:left="360" w:right="360" w:firstLine="420"/>
      </w:pPr>
    </w:p>
  </w:footnote>
  <w:footnote w:id="1">
    <w:p w14:paraId="6967A4FF" w14:textId="57321E58" w:rsidR="004857C4" w:rsidRPr="00207C1D" w:rsidRDefault="00176A59" w:rsidP="00207C1D">
      <w:pPr>
        <w:pStyle w:val="2011-1"/>
        <w:snapToGrid w:val="0"/>
        <w:ind w:firstLineChars="100" w:firstLine="180"/>
        <w:rPr>
          <w:sz w:val="18"/>
          <w:szCs w:val="18"/>
        </w:rPr>
      </w:pPr>
      <w:r w:rsidRPr="00207C1D">
        <w:rPr>
          <w:sz w:val="18"/>
          <w:szCs w:val="18"/>
        </w:rPr>
        <w:t>ZHANG</w:t>
      </w:r>
      <w:r w:rsidRPr="00207C1D">
        <w:rPr>
          <w:rFonts w:hint="eastAsia"/>
          <w:sz w:val="18"/>
          <w:szCs w:val="18"/>
        </w:rPr>
        <w:t xml:space="preserve"> Ruyi</w:t>
      </w:r>
      <w:r w:rsidRPr="00207C1D">
        <w:rPr>
          <w:sz w:val="18"/>
          <w:szCs w:val="18"/>
        </w:rPr>
        <w:t xml:space="preserve">, </w:t>
      </w:r>
      <w:r w:rsidR="00526B5C" w:rsidRPr="00526B5C">
        <w:rPr>
          <w:rFonts w:hint="eastAsia"/>
          <w:sz w:val="18"/>
          <w:szCs w:val="18"/>
        </w:rPr>
        <w:t>Master, School of Foreign Languages</w:t>
      </w:r>
      <w:r w:rsidR="00207C1D" w:rsidRPr="00526B5C">
        <w:rPr>
          <w:rFonts w:hint="eastAsia"/>
          <w:sz w:val="18"/>
          <w:szCs w:val="18"/>
        </w:rPr>
        <w:t>,</w:t>
      </w:r>
      <w:r w:rsidR="00207C1D" w:rsidRPr="00207C1D">
        <w:rPr>
          <w:sz w:val="18"/>
          <w:szCs w:val="18"/>
        </w:rPr>
        <w:t xml:space="preserve"> </w:t>
      </w:r>
      <w:r w:rsidRPr="00207C1D">
        <w:rPr>
          <w:rFonts w:hint="eastAsia"/>
          <w:sz w:val="18"/>
          <w:szCs w:val="18"/>
        </w:rPr>
        <w:t>University of Shanghai for Science and Technology, Shanghai, China</w:t>
      </w:r>
      <w:r w:rsidRPr="00207C1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0B6755CA"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AF3EA9">
      <w:rPr>
        <w:rStyle w:val="a7"/>
        <w:rFonts w:ascii="Times New Roman" w:hAnsi="Times New Roman" w:cs="Times New Roman"/>
        <w:noProof/>
      </w:rPr>
      <w:t>6</w:t>
    </w:r>
    <w:r w:rsidRPr="000C5085">
      <w:rPr>
        <w:rStyle w:val="a7"/>
        <w:rFonts w:ascii="Times New Roman" w:hAnsi="Times New Roman" w:cs="Times New Roman"/>
      </w:rPr>
      <w:fldChar w:fldCharType="end"/>
    </w:r>
  </w:p>
  <w:p w14:paraId="635B77C7" w14:textId="17B8418C" w:rsidR="00AE18C5" w:rsidRDefault="00416CD6" w:rsidP="00362AFC">
    <w:pPr>
      <w:ind w:left="357" w:right="357" w:firstLineChars="0" w:firstLine="0"/>
      <w:jc w:val="center"/>
    </w:pPr>
    <w:r>
      <w:rPr>
        <w:lang w:val="en-GB" w:eastAsia="ja-JP"/>
      </w:rPr>
      <w:t>TRANSLATION STRATEGIES FOR TECHNOLOGICAL ELEMENTS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565" w14:textId="539F0A54" w:rsidR="00746252" w:rsidRPr="00E735B9" w:rsidRDefault="00746252" w:rsidP="00746252">
    <w:pPr>
      <w:pStyle w:val="-10"/>
    </w:pPr>
    <w:r w:rsidRPr="00E735B9">
      <w:t xml:space="preserve">Sino-US English Teaching, </w:t>
    </w:r>
    <w:r>
      <w:rPr>
        <w:rFonts w:hint="eastAsia"/>
      </w:rPr>
      <w:t>December</w:t>
    </w:r>
    <w:r w:rsidRPr="00E735B9">
      <w:t xml:space="preserve"> 2025, Vol. 22, No. </w:t>
    </w:r>
    <w:r>
      <w:rPr>
        <w:rFonts w:hint="eastAsia"/>
      </w:rPr>
      <w:t>12</w:t>
    </w:r>
    <w:r w:rsidRPr="00E735B9">
      <w:t xml:space="preserve">, </w:t>
    </w:r>
    <w:r w:rsidR="00026817">
      <w:rPr>
        <w:rFonts w:hint="eastAsia"/>
      </w:rPr>
      <w:t>289-294</w:t>
    </w:r>
  </w:p>
  <w:p w14:paraId="6A168A8C" w14:textId="605B18D4" w:rsidR="00D37500" w:rsidRPr="00746252" w:rsidRDefault="00746252" w:rsidP="00746252">
    <w:pPr>
      <w:pStyle w:val="-10"/>
    </w:pPr>
    <w:r w:rsidRPr="00E735B9">
      <w:t>doi:10.17265/1539-8072/2025.</w:t>
    </w:r>
    <w:r>
      <w:rPr>
        <w:rFonts w:hint="eastAsia"/>
      </w:rPr>
      <w:t>12.00</w:t>
    </w:r>
    <w:r w:rsidR="00440703">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7867026">
    <w:abstractNumId w:val="8"/>
  </w:num>
  <w:num w:numId="2" w16cid:durableId="1331836374">
    <w:abstractNumId w:val="16"/>
  </w:num>
  <w:num w:numId="3" w16cid:durableId="1704552914">
    <w:abstractNumId w:val="12"/>
  </w:num>
  <w:num w:numId="4" w16cid:durableId="1807776234">
    <w:abstractNumId w:val="10"/>
  </w:num>
  <w:num w:numId="5" w16cid:durableId="82654342">
    <w:abstractNumId w:val="15"/>
  </w:num>
  <w:num w:numId="6" w16cid:durableId="1945721513">
    <w:abstractNumId w:val="2"/>
  </w:num>
  <w:num w:numId="7" w16cid:durableId="775634380">
    <w:abstractNumId w:val="7"/>
  </w:num>
  <w:num w:numId="8" w16cid:durableId="274017507">
    <w:abstractNumId w:val="0"/>
  </w:num>
  <w:num w:numId="9" w16cid:durableId="1167944378">
    <w:abstractNumId w:val="1"/>
  </w:num>
  <w:num w:numId="10" w16cid:durableId="85467184">
    <w:abstractNumId w:val="6"/>
  </w:num>
  <w:num w:numId="11" w16cid:durableId="1802186124">
    <w:abstractNumId w:val="13"/>
  </w:num>
  <w:num w:numId="12" w16cid:durableId="765854981">
    <w:abstractNumId w:val="5"/>
  </w:num>
  <w:num w:numId="13" w16cid:durableId="745685499">
    <w:abstractNumId w:val="9"/>
  </w:num>
  <w:num w:numId="14" w16cid:durableId="1040083241">
    <w:abstractNumId w:val="11"/>
  </w:num>
  <w:num w:numId="15" w16cid:durableId="157355823">
    <w:abstractNumId w:val="3"/>
  </w:num>
  <w:num w:numId="16" w16cid:durableId="524756852">
    <w:abstractNumId w:val="14"/>
  </w:num>
  <w:num w:numId="17" w16cid:durableId="15276712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4B81"/>
    <w:rsid w:val="0001784F"/>
    <w:rsid w:val="00017AB5"/>
    <w:rsid w:val="0002562A"/>
    <w:rsid w:val="00026817"/>
    <w:rsid w:val="00026F3C"/>
    <w:rsid w:val="00030490"/>
    <w:rsid w:val="0003265A"/>
    <w:rsid w:val="00033B46"/>
    <w:rsid w:val="00036958"/>
    <w:rsid w:val="00047577"/>
    <w:rsid w:val="00047F0B"/>
    <w:rsid w:val="000507A2"/>
    <w:rsid w:val="00056C2E"/>
    <w:rsid w:val="00062345"/>
    <w:rsid w:val="00062B88"/>
    <w:rsid w:val="00063FC3"/>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1E3E"/>
    <w:rsid w:val="000F47F0"/>
    <w:rsid w:val="000F4F63"/>
    <w:rsid w:val="000F6504"/>
    <w:rsid w:val="00100309"/>
    <w:rsid w:val="00105772"/>
    <w:rsid w:val="00115DE8"/>
    <w:rsid w:val="0012155F"/>
    <w:rsid w:val="00124C88"/>
    <w:rsid w:val="00124DE8"/>
    <w:rsid w:val="00125EB2"/>
    <w:rsid w:val="00126CC9"/>
    <w:rsid w:val="00127AF4"/>
    <w:rsid w:val="00127BF9"/>
    <w:rsid w:val="00127F25"/>
    <w:rsid w:val="00130C20"/>
    <w:rsid w:val="00132DE5"/>
    <w:rsid w:val="00134B11"/>
    <w:rsid w:val="00135BDC"/>
    <w:rsid w:val="00135D58"/>
    <w:rsid w:val="00145D55"/>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6A59"/>
    <w:rsid w:val="001771FE"/>
    <w:rsid w:val="0018198A"/>
    <w:rsid w:val="00181B7C"/>
    <w:rsid w:val="00182EC5"/>
    <w:rsid w:val="00184FD8"/>
    <w:rsid w:val="0018687B"/>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1432"/>
    <w:rsid w:val="001D3B7E"/>
    <w:rsid w:val="001D4B6A"/>
    <w:rsid w:val="001D5983"/>
    <w:rsid w:val="001D6403"/>
    <w:rsid w:val="001D7FD0"/>
    <w:rsid w:val="001E11B4"/>
    <w:rsid w:val="001E4A5F"/>
    <w:rsid w:val="001E4F22"/>
    <w:rsid w:val="001F45E7"/>
    <w:rsid w:val="001F7B7A"/>
    <w:rsid w:val="00201026"/>
    <w:rsid w:val="00202D70"/>
    <w:rsid w:val="00207C1D"/>
    <w:rsid w:val="0021510B"/>
    <w:rsid w:val="0021686C"/>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123E"/>
    <w:rsid w:val="00251A89"/>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600C"/>
    <w:rsid w:val="00286B6C"/>
    <w:rsid w:val="00287AF2"/>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C2FDC"/>
    <w:rsid w:val="002D1C9B"/>
    <w:rsid w:val="002D3B06"/>
    <w:rsid w:val="002D7EC5"/>
    <w:rsid w:val="002E3914"/>
    <w:rsid w:val="002E4FF5"/>
    <w:rsid w:val="002F0907"/>
    <w:rsid w:val="002F3059"/>
    <w:rsid w:val="002F6474"/>
    <w:rsid w:val="002F671A"/>
    <w:rsid w:val="002F6782"/>
    <w:rsid w:val="00301169"/>
    <w:rsid w:val="00301490"/>
    <w:rsid w:val="003029B7"/>
    <w:rsid w:val="00303F90"/>
    <w:rsid w:val="003057EB"/>
    <w:rsid w:val="00306082"/>
    <w:rsid w:val="00307582"/>
    <w:rsid w:val="00307CB7"/>
    <w:rsid w:val="00316C5A"/>
    <w:rsid w:val="00322DA1"/>
    <w:rsid w:val="00322FE6"/>
    <w:rsid w:val="003242E9"/>
    <w:rsid w:val="003268A7"/>
    <w:rsid w:val="003272BA"/>
    <w:rsid w:val="00333761"/>
    <w:rsid w:val="00333B09"/>
    <w:rsid w:val="00334A3D"/>
    <w:rsid w:val="00336224"/>
    <w:rsid w:val="00340605"/>
    <w:rsid w:val="00340CC1"/>
    <w:rsid w:val="00343A6D"/>
    <w:rsid w:val="00347034"/>
    <w:rsid w:val="0034703A"/>
    <w:rsid w:val="00347C8D"/>
    <w:rsid w:val="0035206A"/>
    <w:rsid w:val="003554CB"/>
    <w:rsid w:val="003566AB"/>
    <w:rsid w:val="0035776D"/>
    <w:rsid w:val="00362AFC"/>
    <w:rsid w:val="003633E7"/>
    <w:rsid w:val="00365E3B"/>
    <w:rsid w:val="00370945"/>
    <w:rsid w:val="00372865"/>
    <w:rsid w:val="00372F79"/>
    <w:rsid w:val="00377AC8"/>
    <w:rsid w:val="00383D36"/>
    <w:rsid w:val="00385169"/>
    <w:rsid w:val="00386964"/>
    <w:rsid w:val="00387333"/>
    <w:rsid w:val="0038769B"/>
    <w:rsid w:val="00387BC2"/>
    <w:rsid w:val="003906F1"/>
    <w:rsid w:val="00390729"/>
    <w:rsid w:val="00391C34"/>
    <w:rsid w:val="00395C52"/>
    <w:rsid w:val="00396475"/>
    <w:rsid w:val="00397B6E"/>
    <w:rsid w:val="003A0B72"/>
    <w:rsid w:val="003A0B98"/>
    <w:rsid w:val="003A18A1"/>
    <w:rsid w:val="003A2227"/>
    <w:rsid w:val="003A45FF"/>
    <w:rsid w:val="003B1A5D"/>
    <w:rsid w:val="003B1BF6"/>
    <w:rsid w:val="003B2492"/>
    <w:rsid w:val="003B29C1"/>
    <w:rsid w:val="003B4AA0"/>
    <w:rsid w:val="003B6D4E"/>
    <w:rsid w:val="003C4C5C"/>
    <w:rsid w:val="003D10E3"/>
    <w:rsid w:val="003D11F1"/>
    <w:rsid w:val="003D4940"/>
    <w:rsid w:val="003E0E09"/>
    <w:rsid w:val="003E23EF"/>
    <w:rsid w:val="003E4469"/>
    <w:rsid w:val="003E632F"/>
    <w:rsid w:val="003F4455"/>
    <w:rsid w:val="003F4B0F"/>
    <w:rsid w:val="003F7911"/>
    <w:rsid w:val="00401D1A"/>
    <w:rsid w:val="00401D5F"/>
    <w:rsid w:val="00403F72"/>
    <w:rsid w:val="00405BF7"/>
    <w:rsid w:val="00412729"/>
    <w:rsid w:val="00416B3A"/>
    <w:rsid w:val="00416CD6"/>
    <w:rsid w:val="004207F9"/>
    <w:rsid w:val="00420DFE"/>
    <w:rsid w:val="00422723"/>
    <w:rsid w:val="00422BD2"/>
    <w:rsid w:val="00431AB1"/>
    <w:rsid w:val="004331A0"/>
    <w:rsid w:val="004333D8"/>
    <w:rsid w:val="00436C41"/>
    <w:rsid w:val="004379A8"/>
    <w:rsid w:val="0044063F"/>
    <w:rsid w:val="00440703"/>
    <w:rsid w:val="00441F5B"/>
    <w:rsid w:val="004427EE"/>
    <w:rsid w:val="00444717"/>
    <w:rsid w:val="00446B41"/>
    <w:rsid w:val="004559F0"/>
    <w:rsid w:val="00471928"/>
    <w:rsid w:val="004730DD"/>
    <w:rsid w:val="00474538"/>
    <w:rsid w:val="004776B0"/>
    <w:rsid w:val="004847EF"/>
    <w:rsid w:val="00485012"/>
    <w:rsid w:val="004857C4"/>
    <w:rsid w:val="00486CBE"/>
    <w:rsid w:val="004872C0"/>
    <w:rsid w:val="0049079D"/>
    <w:rsid w:val="00492484"/>
    <w:rsid w:val="00494D2A"/>
    <w:rsid w:val="00495946"/>
    <w:rsid w:val="00496D2C"/>
    <w:rsid w:val="00497FAC"/>
    <w:rsid w:val="004A129F"/>
    <w:rsid w:val="004B00DA"/>
    <w:rsid w:val="004B2A98"/>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6B5C"/>
    <w:rsid w:val="00527227"/>
    <w:rsid w:val="00530F98"/>
    <w:rsid w:val="00533A3D"/>
    <w:rsid w:val="00533E66"/>
    <w:rsid w:val="0053558F"/>
    <w:rsid w:val="005376D2"/>
    <w:rsid w:val="005377E8"/>
    <w:rsid w:val="0054219E"/>
    <w:rsid w:val="00542F17"/>
    <w:rsid w:val="005455D7"/>
    <w:rsid w:val="00547BBB"/>
    <w:rsid w:val="005535F1"/>
    <w:rsid w:val="00556CC5"/>
    <w:rsid w:val="00557454"/>
    <w:rsid w:val="0055748C"/>
    <w:rsid w:val="00560BED"/>
    <w:rsid w:val="00561D49"/>
    <w:rsid w:val="00565DBA"/>
    <w:rsid w:val="00565E56"/>
    <w:rsid w:val="005668F2"/>
    <w:rsid w:val="00574446"/>
    <w:rsid w:val="00575F6B"/>
    <w:rsid w:val="00576E80"/>
    <w:rsid w:val="005774C7"/>
    <w:rsid w:val="0058284D"/>
    <w:rsid w:val="00582E0D"/>
    <w:rsid w:val="005839EF"/>
    <w:rsid w:val="0058678F"/>
    <w:rsid w:val="00591DD9"/>
    <w:rsid w:val="0059459F"/>
    <w:rsid w:val="005970C9"/>
    <w:rsid w:val="005A0D12"/>
    <w:rsid w:val="005A0DFC"/>
    <w:rsid w:val="005A16B9"/>
    <w:rsid w:val="005A2AF3"/>
    <w:rsid w:val="005A4849"/>
    <w:rsid w:val="005A607A"/>
    <w:rsid w:val="005B11A1"/>
    <w:rsid w:val="005B3F55"/>
    <w:rsid w:val="005B4E8B"/>
    <w:rsid w:val="005B6547"/>
    <w:rsid w:val="005C0B6B"/>
    <w:rsid w:val="005C2F54"/>
    <w:rsid w:val="005C4A78"/>
    <w:rsid w:val="005C6466"/>
    <w:rsid w:val="005C7A18"/>
    <w:rsid w:val="005C7F13"/>
    <w:rsid w:val="005D1F1D"/>
    <w:rsid w:val="005D43F7"/>
    <w:rsid w:val="005D4DA2"/>
    <w:rsid w:val="005D5CEA"/>
    <w:rsid w:val="005E0703"/>
    <w:rsid w:val="005E0C49"/>
    <w:rsid w:val="005E280F"/>
    <w:rsid w:val="005E2DCE"/>
    <w:rsid w:val="005E604C"/>
    <w:rsid w:val="005E6657"/>
    <w:rsid w:val="005F0F87"/>
    <w:rsid w:val="005F2612"/>
    <w:rsid w:val="005F3939"/>
    <w:rsid w:val="005F39A9"/>
    <w:rsid w:val="005F6598"/>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0D3C"/>
    <w:rsid w:val="00634422"/>
    <w:rsid w:val="00637C08"/>
    <w:rsid w:val="00640366"/>
    <w:rsid w:val="006414B6"/>
    <w:rsid w:val="00641611"/>
    <w:rsid w:val="0064358D"/>
    <w:rsid w:val="00647027"/>
    <w:rsid w:val="00647A2B"/>
    <w:rsid w:val="00647AA0"/>
    <w:rsid w:val="006538A9"/>
    <w:rsid w:val="00657742"/>
    <w:rsid w:val="00661216"/>
    <w:rsid w:val="00662A64"/>
    <w:rsid w:val="00662F29"/>
    <w:rsid w:val="00663728"/>
    <w:rsid w:val="00666E2E"/>
    <w:rsid w:val="00674EC1"/>
    <w:rsid w:val="00677DC6"/>
    <w:rsid w:val="00677ECC"/>
    <w:rsid w:val="006807AF"/>
    <w:rsid w:val="006815A1"/>
    <w:rsid w:val="006848B0"/>
    <w:rsid w:val="00686809"/>
    <w:rsid w:val="00686C5B"/>
    <w:rsid w:val="00693579"/>
    <w:rsid w:val="00697880"/>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6FD7"/>
    <w:rsid w:val="006C76B4"/>
    <w:rsid w:val="006D08AC"/>
    <w:rsid w:val="006D252F"/>
    <w:rsid w:val="006D3368"/>
    <w:rsid w:val="006D3B86"/>
    <w:rsid w:val="006D5FA8"/>
    <w:rsid w:val="006D64E4"/>
    <w:rsid w:val="006E0556"/>
    <w:rsid w:val="006E0EB7"/>
    <w:rsid w:val="006E1E1A"/>
    <w:rsid w:val="006E25DA"/>
    <w:rsid w:val="006E27F1"/>
    <w:rsid w:val="006E432D"/>
    <w:rsid w:val="006E4CCC"/>
    <w:rsid w:val="006E74CA"/>
    <w:rsid w:val="006F38CE"/>
    <w:rsid w:val="006F40B8"/>
    <w:rsid w:val="006F49D9"/>
    <w:rsid w:val="006F6701"/>
    <w:rsid w:val="006F7243"/>
    <w:rsid w:val="006F72F5"/>
    <w:rsid w:val="00701B96"/>
    <w:rsid w:val="007045C8"/>
    <w:rsid w:val="00704D45"/>
    <w:rsid w:val="00710BE5"/>
    <w:rsid w:val="00716718"/>
    <w:rsid w:val="007208E5"/>
    <w:rsid w:val="00722EA6"/>
    <w:rsid w:val="00725962"/>
    <w:rsid w:val="00726CE6"/>
    <w:rsid w:val="00731F13"/>
    <w:rsid w:val="00741DA9"/>
    <w:rsid w:val="00743696"/>
    <w:rsid w:val="00744477"/>
    <w:rsid w:val="00744702"/>
    <w:rsid w:val="00744C1D"/>
    <w:rsid w:val="00746252"/>
    <w:rsid w:val="00746762"/>
    <w:rsid w:val="00752CD0"/>
    <w:rsid w:val="00757A32"/>
    <w:rsid w:val="00761F08"/>
    <w:rsid w:val="00770A48"/>
    <w:rsid w:val="007713B1"/>
    <w:rsid w:val="00772ED2"/>
    <w:rsid w:val="00776C2D"/>
    <w:rsid w:val="00777F7A"/>
    <w:rsid w:val="00780B51"/>
    <w:rsid w:val="007818BB"/>
    <w:rsid w:val="0078438D"/>
    <w:rsid w:val="00785519"/>
    <w:rsid w:val="00797687"/>
    <w:rsid w:val="007976C3"/>
    <w:rsid w:val="007A4F3E"/>
    <w:rsid w:val="007A560F"/>
    <w:rsid w:val="007A5BCC"/>
    <w:rsid w:val="007A6378"/>
    <w:rsid w:val="007B3026"/>
    <w:rsid w:val="007B468C"/>
    <w:rsid w:val="007B6A5B"/>
    <w:rsid w:val="007B7E0D"/>
    <w:rsid w:val="007C0959"/>
    <w:rsid w:val="007C6081"/>
    <w:rsid w:val="007D32A0"/>
    <w:rsid w:val="007D7735"/>
    <w:rsid w:val="007E31B6"/>
    <w:rsid w:val="007E3D05"/>
    <w:rsid w:val="007E5454"/>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966"/>
    <w:rsid w:val="008B3A59"/>
    <w:rsid w:val="008B5646"/>
    <w:rsid w:val="008B6477"/>
    <w:rsid w:val="008B7E9C"/>
    <w:rsid w:val="008C2F63"/>
    <w:rsid w:val="008C5226"/>
    <w:rsid w:val="008C6399"/>
    <w:rsid w:val="008C76EE"/>
    <w:rsid w:val="008D0828"/>
    <w:rsid w:val="008D32E4"/>
    <w:rsid w:val="008D5CD9"/>
    <w:rsid w:val="008D7318"/>
    <w:rsid w:val="008D7DA5"/>
    <w:rsid w:val="008E122D"/>
    <w:rsid w:val="008E3729"/>
    <w:rsid w:val="008E48BF"/>
    <w:rsid w:val="008E5707"/>
    <w:rsid w:val="008F2A6F"/>
    <w:rsid w:val="008F4D4D"/>
    <w:rsid w:val="009009E1"/>
    <w:rsid w:val="009029B2"/>
    <w:rsid w:val="00911357"/>
    <w:rsid w:val="0091228E"/>
    <w:rsid w:val="0091501F"/>
    <w:rsid w:val="009163FF"/>
    <w:rsid w:val="00922503"/>
    <w:rsid w:val="00926BBF"/>
    <w:rsid w:val="00930C4B"/>
    <w:rsid w:val="00931A3F"/>
    <w:rsid w:val="0093475B"/>
    <w:rsid w:val="00936171"/>
    <w:rsid w:val="00937588"/>
    <w:rsid w:val="00940F9C"/>
    <w:rsid w:val="0094464F"/>
    <w:rsid w:val="00944F94"/>
    <w:rsid w:val="00946787"/>
    <w:rsid w:val="00950135"/>
    <w:rsid w:val="00950511"/>
    <w:rsid w:val="009545C3"/>
    <w:rsid w:val="009548DA"/>
    <w:rsid w:val="00955E99"/>
    <w:rsid w:val="00956A92"/>
    <w:rsid w:val="0096326F"/>
    <w:rsid w:val="00967718"/>
    <w:rsid w:val="00967F7E"/>
    <w:rsid w:val="0097159B"/>
    <w:rsid w:val="00971DE2"/>
    <w:rsid w:val="00980F40"/>
    <w:rsid w:val="009812CE"/>
    <w:rsid w:val="009814ED"/>
    <w:rsid w:val="00984816"/>
    <w:rsid w:val="00985091"/>
    <w:rsid w:val="009864F5"/>
    <w:rsid w:val="009866CC"/>
    <w:rsid w:val="009877CC"/>
    <w:rsid w:val="00990494"/>
    <w:rsid w:val="00994A3F"/>
    <w:rsid w:val="00995AB8"/>
    <w:rsid w:val="00997DBB"/>
    <w:rsid w:val="009A1E3C"/>
    <w:rsid w:val="009A23FA"/>
    <w:rsid w:val="009A6098"/>
    <w:rsid w:val="009A7AE5"/>
    <w:rsid w:val="009B122F"/>
    <w:rsid w:val="009B13FC"/>
    <w:rsid w:val="009B402D"/>
    <w:rsid w:val="009B4656"/>
    <w:rsid w:val="009C000F"/>
    <w:rsid w:val="009C2231"/>
    <w:rsid w:val="009D40F2"/>
    <w:rsid w:val="009D6F9E"/>
    <w:rsid w:val="009E0302"/>
    <w:rsid w:val="009E1B9D"/>
    <w:rsid w:val="009E3DAF"/>
    <w:rsid w:val="009E5C1A"/>
    <w:rsid w:val="009E7DEA"/>
    <w:rsid w:val="009F0E9C"/>
    <w:rsid w:val="009F29FA"/>
    <w:rsid w:val="009F2ADC"/>
    <w:rsid w:val="009F3FBB"/>
    <w:rsid w:val="009F7434"/>
    <w:rsid w:val="00A01C7C"/>
    <w:rsid w:val="00A02558"/>
    <w:rsid w:val="00A0310E"/>
    <w:rsid w:val="00A05555"/>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884"/>
    <w:rsid w:val="00A51C51"/>
    <w:rsid w:val="00A51E40"/>
    <w:rsid w:val="00A53670"/>
    <w:rsid w:val="00A53714"/>
    <w:rsid w:val="00A54E7E"/>
    <w:rsid w:val="00A60368"/>
    <w:rsid w:val="00A60FE7"/>
    <w:rsid w:val="00A61981"/>
    <w:rsid w:val="00A62161"/>
    <w:rsid w:val="00A62C81"/>
    <w:rsid w:val="00A65FEE"/>
    <w:rsid w:val="00A70A0D"/>
    <w:rsid w:val="00A73A8B"/>
    <w:rsid w:val="00A76F4F"/>
    <w:rsid w:val="00A85A6C"/>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E6419"/>
    <w:rsid w:val="00AF1E41"/>
    <w:rsid w:val="00AF3C41"/>
    <w:rsid w:val="00AF3EA9"/>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6E0A"/>
    <w:rsid w:val="00B425A9"/>
    <w:rsid w:val="00B432B2"/>
    <w:rsid w:val="00B435E8"/>
    <w:rsid w:val="00B437B6"/>
    <w:rsid w:val="00B43B9A"/>
    <w:rsid w:val="00B46543"/>
    <w:rsid w:val="00B53FFE"/>
    <w:rsid w:val="00B5538C"/>
    <w:rsid w:val="00B5676A"/>
    <w:rsid w:val="00B568C0"/>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0BE5"/>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E7895"/>
    <w:rsid w:val="00BF1090"/>
    <w:rsid w:val="00BF15C6"/>
    <w:rsid w:val="00BF194B"/>
    <w:rsid w:val="00BF1A6E"/>
    <w:rsid w:val="00BF2EA1"/>
    <w:rsid w:val="00BF3C9D"/>
    <w:rsid w:val="00BF3F04"/>
    <w:rsid w:val="00BF64D4"/>
    <w:rsid w:val="00C0006A"/>
    <w:rsid w:val="00C00FB5"/>
    <w:rsid w:val="00C024CA"/>
    <w:rsid w:val="00C02FAA"/>
    <w:rsid w:val="00C06B1B"/>
    <w:rsid w:val="00C06ED8"/>
    <w:rsid w:val="00C102EC"/>
    <w:rsid w:val="00C11157"/>
    <w:rsid w:val="00C11734"/>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BCF"/>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95810"/>
    <w:rsid w:val="00CA0097"/>
    <w:rsid w:val="00CA2370"/>
    <w:rsid w:val="00CA2840"/>
    <w:rsid w:val="00CA2B0B"/>
    <w:rsid w:val="00CA3E7B"/>
    <w:rsid w:val="00CA702D"/>
    <w:rsid w:val="00CB048D"/>
    <w:rsid w:val="00CC13E0"/>
    <w:rsid w:val="00CC3911"/>
    <w:rsid w:val="00CC3E35"/>
    <w:rsid w:val="00CC5C9D"/>
    <w:rsid w:val="00CC609C"/>
    <w:rsid w:val="00CC65BB"/>
    <w:rsid w:val="00CC6E1A"/>
    <w:rsid w:val="00CD182B"/>
    <w:rsid w:val="00CD42E5"/>
    <w:rsid w:val="00CD441E"/>
    <w:rsid w:val="00CD51A8"/>
    <w:rsid w:val="00CD5E97"/>
    <w:rsid w:val="00CD7FD8"/>
    <w:rsid w:val="00CE00E3"/>
    <w:rsid w:val="00CE269C"/>
    <w:rsid w:val="00CE382B"/>
    <w:rsid w:val="00CE4DDD"/>
    <w:rsid w:val="00CF26DE"/>
    <w:rsid w:val="00CF7C4F"/>
    <w:rsid w:val="00D03133"/>
    <w:rsid w:val="00D035C6"/>
    <w:rsid w:val="00D039CB"/>
    <w:rsid w:val="00D0516C"/>
    <w:rsid w:val="00D05D14"/>
    <w:rsid w:val="00D06FF3"/>
    <w:rsid w:val="00D10B40"/>
    <w:rsid w:val="00D10E39"/>
    <w:rsid w:val="00D12BDE"/>
    <w:rsid w:val="00D14DBC"/>
    <w:rsid w:val="00D152B7"/>
    <w:rsid w:val="00D22B97"/>
    <w:rsid w:val="00D25928"/>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454C"/>
    <w:rsid w:val="00D754CE"/>
    <w:rsid w:val="00D7795A"/>
    <w:rsid w:val="00D77B2D"/>
    <w:rsid w:val="00D801F0"/>
    <w:rsid w:val="00D858FD"/>
    <w:rsid w:val="00D85E3F"/>
    <w:rsid w:val="00D86C11"/>
    <w:rsid w:val="00D95DFE"/>
    <w:rsid w:val="00D97331"/>
    <w:rsid w:val="00DA2EF6"/>
    <w:rsid w:val="00DA323A"/>
    <w:rsid w:val="00DA5071"/>
    <w:rsid w:val="00DA51AB"/>
    <w:rsid w:val="00DA68F2"/>
    <w:rsid w:val="00DA7932"/>
    <w:rsid w:val="00DA79EF"/>
    <w:rsid w:val="00DB1031"/>
    <w:rsid w:val="00DB1491"/>
    <w:rsid w:val="00DB2D35"/>
    <w:rsid w:val="00DB583D"/>
    <w:rsid w:val="00DB68F5"/>
    <w:rsid w:val="00DB6CB9"/>
    <w:rsid w:val="00DC229D"/>
    <w:rsid w:val="00DC3B96"/>
    <w:rsid w:val="00DC7DA9"/>
    <w:rsid w:val="00DD03A6"/>
    <w:rsid w:val="00DD2C35"/>
    <w:rsid w:val="00DD4DB3"/>
    <w:rsid w:val="00DE7D4E"/>
    <w:rsid w:val="00DF05E5"/>
    <w:rsid w:val="00DF1B8F"/>
    <w:rsid w:val="00DF4278"/>
    <w:rsid w:val="00DF4E49"/>
    <w:rsid w:val="00E0207D"/>
    <w:rsid w:val="00E0397B"/>
    <w:rsid w:val="00E12007"/>
    <w:rsid w:val="00E12148"/>
    <w:rsid w:val="00E13A10"/>
    <w:rsid w:val="00E14588"/>
    <w:rsid w:val="00E161B6"/>
    <w:rsid w:val="00E16418"/>
    <w:rsid w:val="00E16E79"/>
    <w:rsid w:val="00E178BD"/>
    <w:rsid w:val="00E2326D"/>
    <w:rsid w:val="00E25E28"/>
    <w:rsid w:val="00E26064"/>
    <w:rsid w:val="00E268F6"/>
    <w:rsid w:val="00E30F30"/>
    <w:rsid w:val="00E36319"/>
    <w:rsid w:val="00E373D4"/>
    <w:rsid w:val="00E41A62"/>
    <w:rsid w:val="00E42290"/>
    <w:rsid w:val="00E4647E"/>
    <w:rsid w:val="00E4715C"/>
    <w:rsid w:val="00E478F4"/>
    <w:rsid w:val="00E50241"/>
    <w:rsid w:val="00E51E02"/>
    <w:rsid w:val="00E53000"/>
    <w:rsid w:val="00E53CAD"/>
    <w:rsid w:val="00E57F36"/>
    <w:rsid w:val="00E61621"/>
    <w:rsid w:val="00E63E49"/>
    <w:rsid w:val="00E729A3"/>
    <w:rsid w:val="00E824CC"/>
    <w:rsid w:val="00E82E2C"/>
    <w:rsid w:val="00E83B4F"/>
    <w:rsid w:val="00E860FB"/>
    <w:rsid w:val="00E931B9"/>
    <w:rsid w:val="00E93BCA"/>
    <w:rsid w:val="00E943C0"/>
    <w:rsid w:val="00E944A1"/>
    <w:rsid w:val="00E948CC"/>
    <w:rsid w:val="00E94ACF"/>
    <w:rsid w:val="00E95571"/>
    <w:rsid w:val="00E95852"/>
    <w:rsid w:val="00E96B26"/>
    <w:rsid w:val="00EA0CCE"/>
    <w:rsid w:val="00EA5878"/>
    <w:rsid w:val="00EB1F03"/>
    <w:rsid w:val="00EB3C82"/>
    <w:rsid w:val="00EB5877"/>
    <w:rsid w:val="00EB7AFF"/>
    <w:rsid w:val="00EC02B2"/>
    <w:rsid w:val="00EC13B3"/>
    <w:rsid w:val="00EC5C7C"/>
    <w:rsid w:val="00ED05F3"/>
    <w:rsid w:val="00ED3680"/>
    <w:rsid w:val="00ED5BBF"/>
    <w:rsid w:val="00EE16C9"/>
    <w:rsid w:val="00EE1F26"/>
    <w:rsid w:val="00EE225D"/>
    <w:rsid w:val="00EE247F"/>
    <w:rsid w:val="00EE3743"/>
    <w:rsid w:val="00EE4633"/>
    <w:rsid w:val="00EE66A4"/>
    <w:rsid w:val="00EE68EF"/>
    <w:rsid w:val="00EF142A"/>
    <w:rsid w:val="00EF31BA"/>
    <w:rsid w:val="00EF4D00"/>
    <w:rsid w:val="00EF7939"/>
    <w:rsid w:val="00F012D8"/>
    <w:rsid w:val="00F0599A"/>
    <w:rsid w:val="00F05D2D"/>
    <w:rsid w:val="00F134E7"/>
    <w:rsid w:val="00F13972"/>
    <w:rsid w:val="00F20590"/>
    <w:rsid w:val="00F21F84"/>
    <w:rsid w:val="00F24A80"/>
    <w:rsid w:val="00F266C6"/>
    <w:rsid w:val="00F3472C"/>
    <w:rsid w:val="00F36EB6"/>
    <w:rsid w:val="00F412FD"/>
    <w:rsid w:val="00F422F8"/>
    <w:rsid w:val="00F44A98"/>
    <w:rsid w:val="00F45172"/>
    <w:rsid w:val="00F46484"/>
    <w:rsid w:val="00F50A9B"/>
    <w:rsid w:val="00F5254E"/>
    <w:rsid w:val="00F53266"/>
    <w:rsid w:val="00F57FAD"/>
    <w:rsid w:val="00F61A47"/>
    <w:rsid w:val="00F63507"/>
    <w:rsid w:val="00F65AB0"/>
    <w:rsid w:val="00F6602D"/>
    <w:rsid w:val="00F66BCC"/>
    <w:rsid w:val="00F67C5E"/>
    <w:rsid w:val="00F72616"/>
    <w:rsid w:val="00F76C89"/>
    <w:rsid w:val="00F77BFE"/>
    <w:rsid w:val="00F80191"/>
    <w:rsid w:val="00F80505"/>
    <w:rsid w:val="00F82199"/>
    <w:rsid w:val="00F8346F"/>
    <w:rsid w:val="00F84548"/>
    <w:rsid w:val="00F85C03"/>
    <w:rsid w:val="00F871F0"/>
    <w:rsid w:val="00F936D0"/>
    <w:rsid w:val="00F94425"/>
    <w:rsid w:val="00F96667"/>
    <w:rsid w:val="00F96C13"/>
    <w:rsid w:val="00F970E6"/>
    <w:rsid w:val="00F9741D"/>
    <w:rsid w:val="00FA03AF"/>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30FF"/>
    <w:rsid w:val="00FF2374"/>
    <w:rsid w:val="00FF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paragraph" w:customStyle="1" w:styleId="2011-20">
    <w:name w:val="2011标-2"/>
    <w:basedOn w:val="2011-10"/>
    <w:uiPriority w:val="99"/>
    <w:qFormat/>
    <w:rsid w:val="00E14588"/>
    <w:pPr>
      <w:widowControl/>
      <w:spacing w:beforeLines="20" w:afterLines="0"/>
      <w:jc w:val="left"/>
    </w:pPr>
    <w:rPr>
      <w:rFonts w:eastAsia="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3D6F2-0C5F-46F6-B736-E1FDBF07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3211</Words>
  <Characters>18306</Characters>
  <Application>Microsoft Office Word</Application>
  <DocSecurity>0</DocSecurity>
  <Lines>152</Lines>
  <Paragraphs>42</Paragraphs>
  <ScaleCrop>false</ScaleCrop>
  <Company>微软中国</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114</cp:revision>
  <cp:lastPrinted>2013-06-27T01:44:00Z</cp:lastPrinted>
  <dcterms:created xsi:type="dcterms:W3CDTF">2026-01-12T03:15:00Z</dcterms:created>
  <dcterms:modified xsi:type="dcterms:W3CDTF">2026-01-29T00:56:00Z</dcterms:modified>
</cp:coreProperties>
</file>