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16F0" w14:textId="22CCFA7F" w:rsidR="000E580A" w:rsidRPr="00B82A86" w:rsidRDefault="00F52297" w:rsidP="00401BCD">
      <w:pPr>
        <w:pStyle w:val="2011-11"/>
        <w:spacing w:before="312" w:after="468"/>
        <w:rPr>
          <w:lang w:eastAsia="es-ES"/>
        </w:rPr>
      </w:pPr>
      <w:r w:rsidRPr="00B82A86">
        <w:rPr>
          <w:noProof/>
        </w:rPr>
        <mc:AlternateContent>
          <mc:Choice Requires="wpg">
            <w:drawing>
              <wp:anchor distT="0" distB="0" distL="114300" distR="114300" simplePos="0" relativeHeight="251659264" behindDoc="0" locked="0" layoutInCell="1" allowOverlap="1" wp14:anchorId="2FA5FB67" wp14:editId="7FBD78B7">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42399AB" w14:textId="77777777" w:rsidR="00F52297" w:rsidRPr="005D1609" w:rsidRDefault="00F52297" w:rsidP="00F5229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9E43F" w14:textId="77777777" w:rsidR="00F52297" w:rsidRPr="0091651F" w:rsidRDefault="00F52297" w:rsidP="00F52297">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5FB67"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742399AB" w14:textId="77777777" w:rsidR="00F52297" w:rsidRPr="005D1609" w:rsidRDefault="00F52297" w:rsidP="00F5229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52A9E43F" w14:textId="77777777" w:rsidR="00F52297" w:rsidRPr="0091651F" w:rsidRDefault="00F52297" w:rsidP="00F52297">
                        <w:pPr>
                          <w:pStyle w:val="120"/>
                          <w:jc w:val="left"/>
                        </w:pPr>
                        <w:r w:rsidRPr="0091651F">
                          <w:rPr>
                            <w:rFonts w:hint="eastAsia"/>
                          </w:rPr>
                          <w:t>D</w:t>
                        </w:r>
                      </w:p>
                    </w:txbxContent>
                  </v:textbox>
                </v:rect>
                <w10:wrap anchorx="margin"/>
              </v:group>
            </w:pict>
          </mc:Fallback>
        </mc:AlternateContent>
      </w:r>
      <w:r w:rsidR="000E580A" w:rsidRPr="00B82A86">
        <w:rPr>
          <w:lang w:eastAsia="es-ES"/>
        </w:rPr>
        <w:t xml:space="preserve">Factors Influencing Politeness in Interaction: </w:t>
      </w:r>
      <w:r w:rsidRPr="00B82A86">
        <w:rPr>
          <w:lang w:eastAsia="es-ES"/>
        </w:rPr>
        <w:br/>
      </w:r>
      <w:r w:rsidR="000E580A" w:rsidRPr="00B82A86">
        <w:rPr>
          <w:lang w:eastAsia="es-ES"/>
        </w:rPr>
        <w:t>A Case Study of Dissuasion Behavior</w:t>
      </w:r>
    </w:p>
    <w:p w14:paraId="2F19EDD3" w14:textId="0780AC0B" w:rsidR="000E580A" w:rsidRPr="00B82A86" w:rsidRDefault="00610C8F" w:rsidP="005E6F48">
      <w:pPr>
        <w:pStyle w:val="2011-12"/>
      </w:pPr>
      <w:r w:rsidRPr="00B82A86">
        <w:t xml:space="preserve">LI </w:t>
      </w:r>
      <w:proofErr w:type="spellStart"/>
      <w:r w:rsidR="000E580A" w:rsidRPr="00B82A86">
        <w:t>Yiman</w:t>
      </w:r>
      <w:proofErr w:type="spellEnd"/>
    </w:p>
    <w:p w14:paraId="10C57C37" w14:textId="77777777" w:rsidR="000E580A" w:rsidRPr="00B82A86" w:rsidRDefault="000E580A" w:rsidP="005E6F48">
      <w:pPr>
        <w:pStyle w:val="2011-2"/>
      </w:pPr>
      <w:r w:rsidRPr="00B82A86">
        <w:t>Peking University, Peking, China</w:t>
      </w:r>
    </w:p>
    <w:p w14:paraId="3BD6E48A" w14:textId="77777777" w:rsidR="00401BCD" w:rsidRPr="00B82A86" w:rsidRDefault="00401BCD" w:rsidP="005E6F48">
      <w:pPr>
        <w:pStyle w:val="2011-15"/>
      </w:pPr>
    </w:p>
    <w:p w14:paraId="033B052E" w14:textId="305B5BA0" w:rsidR="000E580A" w:rsidRPr="00B82A86" w:rsidRDefault="000E580A" w:rsidP="005E6F48">
      <w:pPr>
        <w:pStyle w:val="2011-15"/>
        <w:rPr>
          <w:lang w:eastAsia="es-ES"/>
        </w:rPr>
      </w:pPr>
      <w:r w:rsidRPr="00B82A86">
        <w:rPr>
          <w:lang w:eastAsia="es-ES"/>
        </w:rPr>
        <w:t>Based on statistics from reality TV shows, this paper conducts binary logistic regression analyses on the relationships between social status, social distance, cost-benefit levels, and dissuasion strategies in dissuasion behavior. It finds that the directness/indirectness of strategies has limited impact on politeness levels in Chinese dissuasive speech acts and is not a key factor influencing politeness. Further analysis of the linguistic forms, behavioral combinations of dissuasion, and their relationships with social status, social distance, and cost-benefit levels reveals a critical gradient distinction among factors affecting the politeness of dissuasion. Specifically, sentence structure choice is a key factor; performative verbs and cognitive stance markers are secondary factors; and direct/indirect language strategies, tag questions, and behavioral combinations are marginal factors.</w:t>
      </w:r>
    </w:p>
    <w:p w14:paraId="0A4255DC" w14:textId="242D4101" w:rsidR="000E580A" w:rsidRPr="00B82A86" w:rsidRDefault="000E580A" w:rsidP="005E6F48">
      <w:pPr>
        <w:pStyle w:val="2011-13"/>
        <w:spacing w:before="156" w:after="312"/>
        <w:ind w:left="525" w:right="525"/>
        <w:rPr>
          <w:lang w:eastAsia="es-ES"/>
        </w:rPr>
      </w:pPr>
      <w:r w:rsidRPr="00B82A86">
        <w:rPr>
          <w:rFonts w:eastAsia="Segoe UI"/>
          <w:bCs/>
          <w:i/>
          <w:iCs/>
          <w:color w:val="1C1F23"/>
        </w:rPr>
        <w:t xml:space="preserve">Keywords: </w:t>
      </w:r>
      <w:r w:rsidRPr="00B82A86">
        <w:rPr>
          <w:lang w:eastAsia="es-ES"/>
        </w:rPr>
        <w:t xml:space="preserve">dissuasion </w:t>
      </w:r>
      <w:proofErr w:type="spellStart"/>
      <w:r w:rsidR="00EC7712" w:rsidRPr="00B82A86">
        <w:rPr>
          <w:lang w:eastAsia="es-ES"/>
        </w:rPr>
        <w:t>behaviour</w:t>
      </w:r>
      <w:proofErr w:type="spellEnd"/>
      <w:r w:rsidR="00EC7712" w:rsidRPr="00B82A86">
        <w:rPr>
          <w:lang w:eastAsia="es-ES"/>
        </w:rPr>
        <w:t>,</w:t>
      </w:r>
      <w:r w:rsidRPr="00B82A86">
        <w:rPr>
          <w:lang w:eastAsia="es-ES"/>
        </w:rPr>
        <w:t xml:space="preserve"> politeness level</w:t>
      </w:r>
      <w:r w:rsidR="00EC7712" w:rsidRPr="00B82A86">
        <w:rPr>
          <w:lang w:eastAsia="es-ES"/>
        </w:rPr>
        <w:t>,</w:t>
      </w:r>
      <w:r w:rsidRPr="00B82A86">
        <w:rPr>
          <w:lang w:eastAsia="es-ES"/>
        </w:rPr>
        <w:t xml:space="preserve"> indirectness</w:t>
      </w:r>
      <w:r w:rsidR="00EC7712" w:rsidRPr="00B82A86">
        <w:rPr>
          <w:lang w:eastAsia="es-ES"/>
        </w:rPr>
        <w:t>,</w:t>
      </w:r>
      <w:r w:rsidRPr="00B82A86">
        <w:rPr>
          <w:lang w:eastAsia="es-ES"/>
        </w:rPr>
        <w:t xml:space="preserve"> social variables</w:t>
      </w:r>
      <w:r w:rsidR="00EC7712" w:rsidRPr="00B82A86">
        <w:rPr>
          <w:lang w:eastAsia="es-ES"/>
        </w:rPr>
        <w:t>,</w:t>
      </w:r>
      <w:r w:rsidRPr="00B82A86">
        <w:rPr>
          <w:lang w:eastAsia="es-ES"/>
        </w:rPr>
        <w:t xml:space="preserve"> behavioral combinations</w:t>
      </w:r>
    </w:p>
    <w:p w14:paraId="2DE4897B" w14:textId="53D63248" w:rsidR="000E580A" w:rsidRPr="00B82A86" w:rsidRDefault="000E580A" w:rsidP="005E6F48">
      <w:pPr>
        <w:pStyle w:val="2011-10"/>
        <w:spacing w:before="156" w:after="93"/>
        <w:rPr>
          <w:lang w:eastAsia="es-ES"/>
        </w:rPr>
      </w:pPr>
      <w:r w:rsidRPr="00B82A86">
        <w:rPr>
          <w:lang w:eastAsia="es-ES"/>
        </w:rPr>
        <w:t>Introduction</w:t>
      </w:r>
      <w:r w:rsidR="003B6CB5" w:rsidRPr="00B82A86">
        <w:rPr>
          <w:rStyle w:val="a9"/>
          <w:lang w:eastAsia="es-ES"/>
        </w:rPr>
        <w:footnoteReference w:customMarkFollows="1" w:id="1"/>
        <w:sym w:font="Symbol" w:char="F020"/>
      </w:r>
    </w:p>
    <w:p w14:paraId="337AF2C4" w14:textId="68E68D7B" w:rsidR="000E580A" w:rsidRPr="00B82A86" w:rsidRDefault="000E580A" w:rsidP="00222AB1">
      <w:pPr>
        <w:pStyle w:val="2011-1"/>
        <w:spacing w:line="252" w:lineRule="auto"/>
        <w:ind w:firstLine="420"/>
        <w:rPr>
          <w:lang w:eastAsia="es-ES"/>
        </w:rPr>
      </w:pPr>
      <w:r w:rsidRPr="00B82A86">
        <w:rPr>
          <w:lang w:eastAsia="es-ES"/>
        </w:rPr>
        <w:t>There has long been controversy over whether the directness or indirectness of strategies affects politeness levels when performing social actions. Lakoff (1973), Leech (1983</w:t>
      </w:r>
      <w:r w:rsidR="00322340" w:rsidRPr="00B82A86">
        <w:rPr>
          <w:lang w:eastAsia="es-ES"/>
        </w:rPr>
        <w:t>;</w:t>
      </w:r>
      <w:r w:rsidRPr="00B82A86">
        <w:rPr>
          <w:lang w:eastAsia="es-ES"/>
        </w:rPr>
        <w:t xml:space="preserve"> 2014), and Brown </w:t>
      </w:r>
      <w:r w:rsidR="00322340" w:rsidRPr="00B82A86">
        <w:rPr>
          <w:lang w:eastAsia="es-ES"/>
        </w:rPr>
        <w:t>and</w:t>
      </w:r>
      <w:r w:rsidRPr="00B82A86">
        <w:rPr>
          <w:lang w:eastAsia="es-ES"/>
        </w:rPr>
        <w:t xml:space="preserve"> Levinson (1987) argue that indirect illocutionary acts are often </w:t>
      </w:r>
      <w:r w:rsidR="006476AD" w:rsidRPr="00B82A86">
        <w:rPr>
          <w:lang w:eastAsia="es-ES"/>
        </w:rPr>
        <w:t>politer</w:t>
      </w:r>
      <w:r w:rsidRPr="00B82A86">
        <w:rPr>
          <w:lang w:eastAsia="es-ES"/>
        </w:rPr>
        <w:t xml:space="preserve"> than direct ones. However, other scholars have challenged this view, proposing that indirectness is multifunctional and that maximum indirectness does not imply maximum politeness, thus breaking the linear assumption between politeness and indirectness in traditional studies (</w:t>
      </w:r>
      <w:proofErr w:type="spellStart"/>
      <w:r w:rsidRPr="00B82A86">
        <w:rPr>
          <w:lang w:eastAsia="es-ES"/>
        </w:rPr>
        <w:t>Terkourafi</w:t>
      </w:r>
      <w:proofErr w:type="spellEnd"/>
      <w:r w:rsidRPr="00B82A86">
        <w:rPr>
          <w:lang w:eastAsia="es-ES"/>
        </w:rPr>
        <w:t xml:space="preserve">, 2015; Culpeper &amp; </w:t>
      </w:r>
      <w:proofErr w:type="spellStart"/>
      <w:r w:rsidRPr="00B82A86">
        <w:rPr>
          <w:lang w:eastAsia="es-ES"/>
        </w:rPr>
        <w:t>Terkourafi</w:t>
      </w:r>
      <w:proofErr w:type="spellEnd"/>
      <w:r w:rsidRPr="00B82A86">
        <w:rPr>
          <w:lang w:eastAsia="es-ES"/>
        </w:rPr>
        <w:t xml:space="preserve">, 2017). For Chinese, previous scholars have noted that native Chinese speakers tend to express suggestions more directly than native English speakers (Xu </w:t>
      </w:r>
      <w:r w:rsidR="00322340" w:rsidRPr="00B82A86">
        <w:t>&amp; Hao</w:t>
      </w:r>
      <w:r w:rsidRPr="00B82A86">
        <w:rPr>
          <w:lang w:eastAsia="es-ES"/>
        </w:rPr>
        <w:t xml:space="preserve">, 2019). Li Jun (2001) further points out that in certain contexts in Chinese, such as interactions between relatives or from superiors to subordinates, </w:t>
      </w:r>
      <w:r w:rsidR="009748B1" w:rsidRPr="00B82A86">
        <w:rPr>
          <w:lang w:eastAsia="es-ES"/>
        </w:rPr>
        <w:t>“</w:t>
      </w:r>
      <w:r w:rsidRPr="00B82A86">
        <w:rPr>
          <w:lang w:eastAsia="es-ES"/>
        </w:rPr>
        <w:t>using indirect methods is a marked usage and</w:t>
      </w:r>
      <w:r w:rsidR="00E3679B" w:rsidRPr="00B82A86">
        <w:rPr>
          <w:lang w:eastAsia="es-ES"/>
        </w:rPr>
        <w:t xml:space="preserve"> may carry special implications</w:t>
      </w:r>
      <w:r w:rsidR="009748B1" w:rsidRPr="00B82A86">
        <w:rPr>
          <w:lang w:eastAsia="es-ES"/>
        </w:rPr>
        <w:t>”</w:t>
      </w:r>
      <w:r w:rsidR="00E3679B" w:rsidRPr="00B82A86">
        <w:rPr>
          <w:lang w:eastAsia="es-ES"/>
        </w:rPr>
        <w:t xml:space="preserve"> (p. </w:t>
      </w:r>
      <w:r w:rsidR="00564FF3" w:rsidRPr="00B82A86">
        <w:rPr>
          <w:rFonts w:hint="eastAsia"/>
        </w:rPr>
        <w:t>375</w:t>
      </w:r>
      <w:r w:rsidR="00E3679B" w:rsidRPr="00B82A86">
        <w:rPr>
          <w:lang w:eastAsia="es-ES"/>
        </w:rPr>
        <w:t>).</w:t>
      </w:r>
      <w:r w:rsidRPr="00B82A86">
        <w:rPr>
          <w:lang w:eastAsia="es-ES"/>
        </w:rPr>
        <w:t xml:space="preserve"> Current research on whether there is a connection between politeness levels and indirectness levels in modern Chinese remains controversial</w:t>
      </w:r>
      <w:r w:rsidR="00395A69">
        <w:rPr>
          <w:rFonts w:hint="eastAsia"/>
        </w:rPr>
        <w:t>:</w:t>
      </w:r>
      <w:r w:rsidRPr="00B82A86">
        <w:rPr>
          <w:lang w:eastAsia="es-ES"/>
        </w:rPr>
        <w:t xml:space="preserve"> </w:t>
      </w:r>
      <w:r w:rsidR="00395A69">
        <w:rPr>
          <w:rFonts w:hint="eastAsia"/>
        </w:rPr>
        <w:t>f</w:t>
      </w:r>
      <w:r w:rsidRPr="00B82A86">
        <w:rPr>
          <w:lang w:eastAsia="es-ES"/>
        </w:rPr>
        <w:t>irstly, as politeness levels are relatively subjective, few studies have managed to find a way to conduct specialized quantitative analysis to support their claims</w:t>
      </w:r>
      <w:r w:rsidR="00395A69">
        <w:rPr>
          <w:rFonts w:hint="eastAsia"/>
        </w:rPr>
        <w:t>;</w:t>
      </w:r>
      <w:r w:rsidRPr="00B82A86">
        <w:rPr>
          <w:lang w:eastAsia="es-ES"/>
        </w:rPr>
        <w:t xml:space="preserve"> </w:t>
      </w:r>
      <w:r w:rsidR="00395A69">
        <w:rPr>
          <w:rFonts w:hint="eastAsia"/>
        </w:rPr>
        <w:t>s</w:t>
      </w:r>
      <w:r w:rsidRPr="00B82A86">
        <w:rPr>
          <w:lang w:eastAsia="es-ES"/>
        </w:rPr>
        <w:t>econdly, after negating the inevitable link between the directness/indirectness of negative utterances and politeness, most discussions on other key factors influencing politeness in Chinese are introspective, lacking quantitative evidence</w:t>
      </w:r>
      <w:r w:rsidR="00395A69">
        <w:rPr>
          <w:rFonts w:hint="eastAsia"/>
        </w:rPr>
        <w:t>;</w:t>
      </w:r>
      <w:r w:rsidRPr="00B82A86">
        <w:rPr>
          <w:lang w:eastAsia="es-ES"/>
        </w:rPr>
        <w:t xml:space="preserve"> </w:t>
      </w:r>
      <w:r w:rsidR="00395A69">
        <w:rPr>
          <w:rFonts w:hint="eastAsia"/>
        </w:rPr>
        <w:t>and t</w:t>
      </w:r>
      <w:r w:rsidRPr="00B82A86">
        <w:rPr>
          <w:lang w:eastAsia="es-ES"/>
        </w:rPr>
        <w:t>hirdly, most studies explore politeness from isolated linguistic forms rather than placing them in specific, real conversational sequences.</w:t>
      </w:r>
    </w:p>
    <w:p w14:paraId="0EC0118D" w14:textId="7D3E7708" w:rsidR="000E580A" w:rsidRPr="00B82A86" w:rsidRDefault="000E580A" w:rsidP="00222AB1">
      <w:pPr>
        <w:pStyle w:val="2011-1"/>
        <w:spacing w:line="252" w:lineRule="auto"/>
        <w:ind w:firstLine="420"/>
        <w:rPr>
          <w:lang w:eastAsia="es-ES"/>
        </w:rPr>
      </w:pPr>
      <w:r w:rsidRPr="00B82A86">
        <w:rPr>
          <w:lang w:eastAsia="es-ES"/>
        </w:rPr>
        <w:lastRenderedPageBreak/>
        <w:t xml:space="preserve">Therefore, we attempt to quantitatively investigate the factors influencing politeness levels through social variables, using binary and multiple logistic regression tests. Leech (1983) and Brown </w:t>
      </w:r>
      <w:r w:rsidR="00322340" w:rsidRPr="00B82A86">
        <w:rPr>
          <w:lang w:eastAsia="es-ES"/>
        </w:rPr>
        <w:t>and</w:t>
      </w:r>
      <w:r w:rsidRPr="00B82A86">
        <w:rPr>
          <w:lang w:eastAsia="es-ES"/>
        </w:rPr>
        <w:t xml:space="preserve"> Levinson (1987) argue that the greater the social distance between speakers and hearers, the higher the demand for politeness; the greater the power difference, the higher the demand for politeness. Meanwhile, according to the cost-benefit scale (Leech, 1983), the more unfavorable the utterance content is to the hearer, the lower the politeness level of the utterance itself, and the higher the demand for polite speech strategies and linguistic forms. Therefore, we aim to explore whether there is a correlation between the directness/indirectness of utterances and politeness in the Chinese cultural context by verifying the following three hypotheses:</w:t>
      </w:r>
    </w:p>
    <w:p w14:paraId="796DFCDD" w14:textId="440FC588" w:rsidR="000E580A" w:rsidRPr="00B82A86" w:rsidRDefault="000E580A" w:rsidP="00222AB1">
      <w:pPr>
        <w:pStyle w:val="2011-1"/>
        <w:spacing w:line="252" w:lineRule="auto"/>
        <w:ind w:firstLine="420"/>
      </w:pPr>
      <w:r w:rsidRPr="00B82A86">
        <w:rPr>
          <w:lang w:eastAsia="es-ES"/>
        </w:rPr>
        <w:t>Hypothesis 1: If there is a correlation between the directness/indirectness of utterances and politeness levels, speakers should tend to use more indirect strategies as the</w:t>
      </w:r>
      <w:r w:rsidR="00564FF3" w:rsidRPr="00B82A86">
        <w:rPr>
          <w:rFonts w:hint="eastAsia"/>
        </w:rPr>
        <w:t xml:space="preserve"> </w:t>
      </w:r>
      <w:r w:rsidRPr="00B82A86">
        <w:t>power status</w:t>
      </w:r>
      <w:r w:rsidRPr="00B82A86">
        <w:rPr>
          <w:lang w:eastAsia="es-ES"/>
        </w:rPr>
        <w:t xml:space="preserve"> between speakers and hearers increases</w:t>
      </w:r>
      <w:r w:rsidR="001354AC">
        <w:rPr>
          <w:rFonts w:hint="eastAsia"/>
        </w:rPr>
        <w:t>;</w:t>
      </w:r>
    </w:p>
    <w:p w14:paraId="0B8A9A0B" w14:textId="74E87C9E" w:rsidR="000E580A" w:rsidRPr="00B82A86" w:rsidRDefault="000E580A" w:rsidP="00222AB1">
      <w:pPr>
        <w:pStyle w:val="2011-1"/>
        <w:spacing w:line="252" w:lineRule="auto"/>
        <w:ind w:firstLine="420"/>
        <w:rPr>
          <w:rFonts w:hint="eastAsia"/>
        </w:rPr>
      </w:pPr>
      <w:r w:rsidRPr="00B82A86">
        <w:rPr>
          <w:lang w:eastAsia="es-ES"/>
        </w:rPr>
        <w:t>Hypothesis 2: If there is a correlation between the directness/indirectness of utterances and politeness levels, speakers should tend to use more indirect strategies as the social distance between speakers and hearers increases</w:t>
      </w:r>
      <w:r w:rsidR="001354AC">
        <w:rPr>
          <w:rFonts w:hint="eastAsia"/>
        </w:rPr>
        <w:t>;</w:t>
      </w:r>
    </w:p>
    <w:p w14:paraId="57A523DF" w14:textId="77777777" w:rsidR="001354AC" w:rsidRDefault="000E580A" w:rsidP="00222AB1">
      <w:pPr>
        <w:pStyle w:val="2011-1"/>
        <w:spacing w:line="252" w:lineRule="auto"/>
        <w:ind w:firstLine="420"/>
        <w:rPr>
          <w:spacing w:val="-4"/>
          <w:lang w:eastAsia="es-ES"/>
        </w:rPr>
      </w:pPr>
      <w:r w:rsidRPr="00B82A86">
        <w:rPr>
          <w:lang w:eastAsia="es-ES"/>
        </w:rPr>
        <w:t xml:space="preserve">Hypothesis 3: If there is a correlation between the directness/indirectness of utterances and politeness levels, speakers should tend to use more indirect strategies as the utterance content becomes more unfavorable to the </w:t>
      </w:r>
      <w:r w:rsidRPr="005E6F48">
        <w:rPr>
          <w:spacing w:val="-4"/>
          <w:lang w:eastAsia="es-ES"/>
        </w:rPr>
        <w:t xml:space="preserve">hearer. </w:t>
      </w:r>
    </w:p>
    <w:p w14:paraId="5F445B81" w14:textId="1601A1B4" w:rsidR="000E580A" w:rsidRPr="00B82A86" w:rsidRDefault="000E580A" w:rsidP="00222AB1">
      <w:pPr>
        <w:pStyle w:val="2011-1"/>
        <w:spacing w:line="252" w:lineRule="auto"/>
        <w:ind w:firstLine="404"/>
        <w:rPr>
          <w:lang w:eastAsia="es-ES"/>
        </w:rPr>
      </w:pPr>
      <w:r w:rsidRPr="005E6F48">
        <w:rPr>
          <w:spacing w:val="-4"/>
          <w:lang w:eastAsia="es-ES"/>
        </w:rPr>
        <w:t xml:space="preserve">If the above hypotheses are valid, it may prove that there is a correlation between the directness/indirectness </w:t>
      </w:r>
      <w:r w:rsidRPr="00B82A86">
        <w:rPr>
          <w:lang w:eastAsia="es-ES"/>
        </w:rPr>
        <w:t>of utterances and politeness in Chinese. If not, it will indicate that there is no direct correlation, and we will further explore the key factors influencing Chinese politeness levels from conversational sequences.</w:t>
      </w:r>
    </w:p>
    <w:p w14:paraId="5C7756F4" w14:textId="438CE963" w:rsidR="000E580A" w:rsidRPr="00B82A86" w:rsidRDefault="000E580A" w:rsidP="00222AB1">
      <w:pPr>
        <w:pStyle w:val="2011-1"/>
        <w:spacing w:line="252" w:lineRule="auto"/>
        <w:ind w:firstLine="420"/>
        <w:rPr>
          <w:lang w:eastAsia="es-ES"/>
        </w:rPr>
      </w:pPr>
      <w:r w:rsidRPr="00B82A86">
        <w:rPr>
          <w:lang w:eastAsia="es-ES"/>
        </w:rPr>
        <w:t xml:space="preserve">We take </w:t>
      </w:r>
      <w:r w:rsidR="009748B1" w:rsidRPr="00B82A86">
        <w:rPr>
          <w:lang w:eastAsia="es-ES"/>
        </w:rPr>
        <w:t>“</w:t>
      </w:r>
      <w:r w:rsidR="00083AED" w:rsidRPr="00B82A86">
        <w:rPr>
          <w:lang w:eastAsia="es-ES"/>
        </w:rPr>
        <w:t>dissuasion</w:t>
      </w:r>
      <w:r w:rsidR="009748B1" w:rsidRPr="00B82A86">
        <w:rPr>
          <w:lang w:eastAsia="es-ES"/>
        </w:rPr>
        <w:t>”</w:t>
      </w:r>
      <w:r w:rsidR="00083AED" w:rsidRPr="00B82A86">
        <w:rPr>
          <w:lang w:eastAsia="es-ES"/>
        </w:rPr>
        <w:t>,</w:t>
      </w:r>
      <w:r w:rsidRPr="00B82A86">
        <w:rPr>
          <w:lang w:eastAsia="es-ES"/>
        </w:rPr>
        <w:t xml:space="preserve"> a subclass of the broad action </w:t>
      </w:r>
      <w:r w:rsidR="009748B1" w:rsidRPr="00B82A86">
        <w:rPr>
          <w:lang w:eastAsia="es-ES"/>
        </w:rPr>
        <w:t>“</w:t>
      </w:r>
      <w:r w:rsidRPr="00B82A86">
        <w:rPr>
          <w:lang w:eastAsia="es-ES"/>
        </w:rPr>
        <w:t>suggestion</w:t>
      </w:r>
      <w:r w:rsidR="009748B1" w:rsidRPr="00B82A86">
        <w:rPr>
          <w:lang w:eastAsia="es-ES"/>
        </w:rPr>
        <w:t>”</w:t>
      </w:r>
      <w:r w:rsidRPr="00B82A86">
        <w:rPr>
          <w:lang w:eastAsia="es-ES"/>
        </w:rPr>
        <w:t xml:space="preserve"> (Zhang, 2022), as the entry point to study politeness levels. Dissuasion, a type of suggestion, can be roughly defined as persuading the persuadee (an individual or group) to comply with the speaker, abandon their existing stance, plans, or terminate their current behavior. Choosing dissuasion as the entry point for studying politeness levels is based on two reasons: </w:t>
      </w:r>
      <w:r w:rsidR="00395A69">
        <w:rPr>
          <w:rFonts w:hint="eastAsia"/>
        </w:rPr>
        <w:t>f</w:t>
      </w:r>
      <w:r w:rsidR="001867CE" w:rsidRPr="00B82A86">
        <w:rPr>
          <w:lang w:eastAsia="es-ES"/>
        </w:rPr>
        <w:t>irstly</w:t>
      </w:r>
      <w:r w:rsidRPr="00B82A86">
        <w:rPr>
          <w:lang w:eastAsia="es-ES"/>
        </w:rPr>
        <w:t xml:space="preserve">, </w:t>
      </w:r>
      <w:r w:rsidR="009748B1" w:rsidRPr="00B82A86">
        <w:rPr>
          <w:lang w:eastAsia="es-ES"/>
        </w:rPr>
        <w:t>“</w:t>
      </w:r>
      <w:r w:rsidRPr="00B82A86">
        <w:rPr>
          <w:lang w:eastAsia="es-ES"/>
        </w:rPr>
        <w:t>dissuasion</w:t>
      </w:r>
      <w:r w:rsidR="009748B1" w:rsidRPr="00B82A86">
        <w:rPr>
          <w:lang w:eastAsia="es-ES"/>
        </w:rPr>
        <w:t>”</w:t>
      </w:r>
      <w:r w:rsidRPr="00B82A86">
        <w:rPr>
          <w:lang w:eastAsia="es-ES"/>
        </w:rPr>
        <w:t xml:space="preserve"> is a strong face-threatening act that threatens the hearer</w:t>
      </w:r>
      <w:r w:rsidR="001373CA" w:rsidRPr="00B82A86">
        <w:rPr>
          <w:lang w:eastAsia="es-ES"/>
        </w:rPr>
        <w:t>’</w:t>
      </w:r>
      <w:r w:rsidRPr="00B82A86">
        <w:rPr>
          <w:lang w:eastAsia="es-ES"/>
        </w:rPr>
        <w:t>s negative face, thus requiring more politeness to compensate for the hearer</w:t>
      </w:r>
      <w:r w:rsidR="001373CA" w:rsidRPr="00B82A86">
        <w:rPr>
          <w:lang w:eastAsia="es-ES"/>
        </w:rPr>
        <w:t>’</w:t>
      </w:r>
      <w:r w:rsidRPr="00B82A86">
        <w:rPr>
          <w:lang w:eastAsia="es-ES"/>
        </w:rPr>
        <w:t xml:space="preserve">s negative face; </w:t>
      </w:r>
      <w:r w:rsidR="00395A69">
        <w:rPr>
          <w:rFonts w:hint="eastAsia"/>
        </w:rPr>
        <w:t xml:space="preserve">and </w:t>
      </w:r>
      <w:r w:rsidRPr="00B82A86">
        <w:rPr>
          <w:lang w:eastAsia="es-ES"/>
        </w:rPr>
        <w:t xml:space="preserve">secondly, as a form of hindrance to the </w:t>
      </w:r>
      <w:proofErr w:type="spellStart"/>
      <w:r w:rsidRPr="00B82A86">
        <w:rPr>
          <w:lang w:eastAsia="es-ES"/>
        </w:rPr>
        <w:t>persuadee</w:t>
      </w:r>
      <w:r w:rsidR="001373CA" w:rsidRPr="00B82A86">
        <w:rPr>
          <w:lang w:eastAsia="es-ES"/>
        </w:rPr>
        <w:t>’</w:t>
      </w:r>
      <w:r w:rsidRPr="00B82A86">
        <w:rPr>
          <w:lang w:eastAsia="es-ES"/>
        </w:rPr>
        <w:t>s</w:t>
      </w:r>
      <w:proofErr w:type="spellEnd"/>
      <w:r w:rsidRPr="00B82A86">
        <w:rPr>
          <w:lang w:eastAsia="es-ES"/>
        </w:rPr>
        <w:t xml:space="preserve"> current or future behavior, </w:t>
      </w:r>
      <w:r w:rsidR="009748B1" w:rsidRPr="00B82A86">
        <w:rPr>
          <w:lang w:eastAsia="es-ES"/>
        </w:rPr>
        <w:t>“</w:t>
      </w:r>
      <w:r w:rsidRPr="00B82A86">
        <w:rPr>
          <w:lang w:eastAsia="es-ES"/>
        </w:rPr>
        <w:t>dissuasion</w:t>
      </w:r>
      <w:r w:rsidR="009748B1" w:rsidRPr="00B82A86">
        <w:rPr>
          <w:lang w:eastAsia="es-ES"/>
        </w:rPr>
        <w:t>”</w:t>
      </w:r>
      <w:r w:rsidRPr="00B82A86">
        <w:rPr>
          <w:lang w:eastAsia="es-ES"/>
        </w:rPr>
        <w:t xml:space="preserve"> is almost inevitably imposing, which can to some extent avoid the impact of differences in the optionality scale (Leech, 1983) within the broad category of </w:t>
      </w:r>
      <w:r w:rsidR="009748B1" w:rsidRPr="00B82A86">
        <w:rPr>
          <w:lang w:eastAsia="es-ES"/>
        </w:rPr>
        <w:t>“</w:t>
      </w:r>
      <w:r w:rsidRPr="00B82A86">
        <w:rPr>
          <w:lang w:eastAsia="es-ES"/>
        </w:rPr>
        <w:t>suggestion</w:t>
      </w:r>
      <w:r w:rsidR="009748B1" w:rsidRPr="00B82A86">
        <w:rPr>
          <w:lang w:eastAsia="es-ES"/>
        </w:rPr>
        <w:t>”</w:t>
      </w:r>
      <w:r w:rsidRPr="00B82A86">
        <w:rPr>
          <w:lang w:eastAsia="es-ES"/>
        </w:rPr>
        <w:t xml:space="preserve"> on politeness levels. Through transcribing four reality TV shows (</w:t>
      </w:r>
      <w:r w:rsidRPr="00B82A86">
        <w:rPr>
          <w:i/>
          <w:lang w:eastAsia="es-ES"/>
        </w:rPr>
        <w:t>The Love Trio</w:t>
      </w:r>
      <w:r w:rsidR="00AE56F4" w:rsidRPr="00B82A86">
        <w:rPr>
          <w:lang w:eastAsia="es-ES"/>
        </w:rPr>
        <w:t xml:space="preserve"> </w:t>
      </w:r>
      <w:r w:rsidRPr="00B82A86">
        <w:rPr>
          <w:lang w:eastAsia="es-ES"/>
        </w:rPr>
        <w:t xml:space="preserve">(Seasons 1-3), </w:t>
      </w:r>
      <w:r w:rsidRPr="00B82A86">
        <w:rPr>
          <w:i/>
          <w:lang w:eastAsia="es-ES"/>
        </w:rPr>
        <w:t>Heart Signal: Lawyers</w:t>
      </w:r>
      <w:r w:rsidRPr="00B82A86">
        <w:rPr>
          <w:lang w:eastAsia="es-ES"/>
        </w:rPr>
        <w:t xml:space="preserve"> (Seasons 1-2), </w:t>
      </w:r>
      <w:r w:rsidRPr="00B82A86">
        <w:rPr>
          <w:i/>
          <w:lang w:eastAsia="es-ES"/>
        </w:rPr>
        <w:t>Chinese Restaurant</w:t>
      </w:r>
      <w:r w:rsidR="00AE56F4" w:rsidRPr="00B82A86">
        <w:rPr>
          <w:lang w:eastAsia="es-ES"/>
        </w:rPr>
        <w:t xml:space="preserve"> </w:t>
      </w:r>
      <w:r w:rsidRPr="00B82A86">
        <w:rPr>
          <w:lang w:eastAsia="es-ES"/>
        </w:rPr>
        <w:t xml:space="preserve">(Season 7), and </w:t>
      </w:r>
      <w:r w:rsidRPr="00B82A86">
        <w:rPr>
          <w:i/>
          <w:lang w:eastAsia="es-ES"/>
        </w:rPr>
        <w:t>We Are True Friends</w:t>
      </w:r>
      <w:r w:rsidRPr="00B82A86">
        <w:rPr>
          <w:lang w:eastAsia="es-ES"/>
        </w:rPr>
        <w:t>) totaling 91 hours, we collected 1,503 instances of dissuasion behavior and classified and annotated them. We first explored whether directness/indirectness is a key factor influencing politeness levels by testing the three hypotheses. If the hypotheses are valid, it may prove a correlation between directness/indirectness and politeness in Chinese; otherwise, we will further explore the key factors influencing politeness levels in dissuasion behavior in Chinese.</w:t>
      </w:r>
    </w:p>
    <w:p w14:paraId="694FA87A" w14:textId="4429C31E" w:rsidR="000E580A" w:rsidRPr="00B82A86" w:rsidRDefault="000E580A" w:rsidP="003B6CB5">
      <w:pPr>
        <w:pStyle w:val="2011-10"/>
        <w:spacing w:before="156" w:after="93"/>
      </w:pPr>
      <w:r w:rsidRPr="00B82A86">
        <w:t>Directness/Indirectness of Dissuasion and Politeness Levels</w:t>
      </w:r>
    </w:p>
    <w:p w14:paraId="2FFF485B" w14:textId="4FE189AE" w:rsidR="000E580A" w:rsidRPr="00B82A86" w:rsidRDefault="000E580A" w:rsidP="00EF60AF">
      <w:pPr>
        <w:pStyle w:val="2011-1"/>
        <w:spacing w:line="252" w:lineRule="auto"/>
        <w:ind w:firstLine="420"/>
        <w:rPr>
          <w:rFonts w:eastAsia="Times New Roman"/>
          <w:lang w:eastAsia="en-US"/>
        </w:rPr>
      </w:pPr>
      <w:r w:rsidRPr="005E6F48">
        <w:rPr>
          <w:rFonts w:eastAsia="Times New Roman"/>
          <w:lang w:eastAsia="en-US"/>
        </w:rPr>
        <w:t xml:space="preserve">Based on the </w:t>
      </w:r>
      <w:r w:rsidR="009748B1" w:rsidRPr="005E6F48">
        <w:rPr>
          <w:rFonts w:eastAsia="Times New Roman"/>
          <w:lang w:eastAsia="en-US"/>
        </w:rPr>
        <w:t>“</w:t>
      </w:r>
      <w:r w:rsidRPr="005E6F48">
        <w:rPr>
          <w:rFonts w:eastAsia="Times New Roman"/>
          <w:lang w:eastAsia="en-US"/>
        </w:rPr>
        <w:t>indirectness scale</w:t>
      </w:r>
      <w:r w:rsidR="009748B1" w:rsidRPr="005E6F48">
        <w:rPr>
          <w:rFonts w:eastAsia="Times New Roman"/>
          <w:lang w:eastAsia="en-US"/>
        </w:rPr>
        <w:t>”</w:t>
      </w:r>
      <w:r w:rsidRPr="005E6F48">
        <w:rPr>
          <w:rFonts w:eastAsia="Times New Roman"/>
          <w:lang w:eastAsia="en-US"/>
        </w:rPr>
        <w:t xml:space="preserve"> (Leech, 1983), we define </w:t>
      </w:r>
      <w:r w:rsidR="009748B1" w:rsidRPr="005E6F48">
        <w:rPr>
          <w:rFonts w:eastAsia="Times New Roman"/>
          <w:lang w:eastAsia="en-US"/>
        </w:rPr>
        <w:t>“</w:t>
      </w:r>
      <w:r w:rsidRPr="005E6F48">
        <w:rPr>
          <w:rFonts w:eastAsia="Times New Roman"/>
          <w:lang w:eastAsia="en-US"/>
        </w:rPr>
        <w:t>direct dissuasion</w:t>
      </w:r>
      <w:r w:rsidR="009748B1" w:rsidRPr="005E6F48">
        <w:rPr>
          <w:rFonts w:eastAsia="Times New Roman"/>
          <w:lang w:eastAsia="en-US"/>
        </w:rPr>
        <w:t>”</w:t>
      </w:r>
      <w:r w:rsidRPr="005E6F48">
        <w:rPr>
          <w:rFonts w:eastAsia="Times New Roman"/>
          <w:lang w:eastAsia="en-US"/>
        </w:rPr>
        <w:t xml:space="preserve"> as cases where the primary </w:t>
      </w:r>
      <w:r w:rsidRPr="005E6F48">
        <w:rPr>
          <w:rFonts w:eastAsia="Times New Roman"/>
          <w:spacing w:val="-2"/>
          <w:lang w:eastAsia="en-US"/>
        </w:rPr>
        <w:t xml:space="preserve">illocutionary force of the act is dissuasion, and </w:t>
      </w:r>
      <w:r w:rsidR="009748B1" w:rsidRPr="005E6F48">
        <w:rPr>
          <w:rFonts w:eastAsia="Times New Roman"/>
          <w:spacing w:val="-2"/>
          <w:lang w:eastAsia="en-US"/>
        </w:rPr>
        <w:t>“</w:t>
      </w:r>
      <w:r w:rsidRPr="005E6F48">
        <w:rPr>
          <w:rFonts w:eastAsia="Times New Roman"/>
          <w:spacing w:val="-2"/>
          <w:lang w:eastAsia="en-US"/>
        </w:rPr>
        <w:t>indirect dissuasion</w:t>
      </w:r>
      <w:r w:rsidR="009748B1" w:rsidRPr="005E6F48">
        <w:rPr>
          <w:rFonts w:eastAsia="Times New Roman"/>
          <w:spacing w:val="-2"/>
          <w:lang w:eastAsia="en-US"/>
        </w:rPr>
        <w:t>”</w:t>
      </w:r>
      <w:r w:rsidRPr="005E6F48">
        <w:rPr>
          <w:rFonts w:eastAsia="Times New Roman"/>
          <w:spacing w:val="-2"/>
          <w:lang w:eastAsia="en-US"/>
        </w:rPr>
        <w:t xml:space="preserve"> as cases where the primary illocutionary force</w:t>
      </w:r>
      <w:r w:rsidRPr="00B82A86">
        <w:rPr>
          <w:rFonts w:eastAsia="Times New Roman"/>
          <w:lang w:eastAsia="en-US"/>
        </w:rPr>
        <w:t xml:space="preserve"> is not dissuasion, and the illocutionary force of dissuasion can only be inferred from the context. For example:</w:t>
      </w:r>
    </w:p>
    <w:p w14:paraId="6F87A472" w14:textId="07FF4746" w:rsidR="000E580A" w:rsidRPr="00B82A86" w:rsidRDefault="002727AC" w:rsidP="00EF60AF">
      <w:pPr>
        <w:pStyle w:val="2011-1"/>
        <w:spacing w:line="252" w:lineRule="auto"/>
        <w:ind w:firstLine="420"/>
        <w:rPr>
          <w:rFonts w:eastAsia="Times New Roman"/>
          <w:lang w:eastAsia="en-US"/>
        </w:rPr>
      </w:pPr>
      <w:r w:rsidRPr="00B82A86">
        <w:rPr>
          <w:rFonts w:eastAsia="Times New Roman"/>
          <w:lang w:eastAsia="en-US"/>
        </w:rPr>
        <w:t>Example</w:t>
      </w:r>
      <w:r w:rsidRPr="00B82A86">
        <w:t xml:space="preserve"> (</w:t>
      </w:r>
      <w:r w:rsidR="003B6CB5" w:rsidRPr="00B82A86">
        <w:t>1</w:t>
      </w:r>
      <w:r w:rsidRPr="00B82A86">
        <w:t>)</w:t>
      </w:r>
      <w:r w:rsidR="003B6CB5" w:rsidRPr="00B82A86">
        <w:t xml:space="preserve"> </w:t>
      </w:r>
      <w:r w:rsidR="000E580A" w:rsidRPr="00B82A86">
        <w:rPr>
          <w:rFonts w:eastAsia="Times New Roman"/>
          <w:lang w:eastAsia="en-US"/>
        </w:rPr>
        <w:t>child support</w:t>
      </w:r>
    </w:p>
    <w:p w14:paraId="41BC9E01" w14:textId="3CB610C4" w:rsidR="000E580A" w:rsidRPr="00B82A86" w:rsidRDefault="00C61B90" w:rsidP="00EF60AF">
      <w:pPr>
        <w:pStyle w:val="2011-1"/>
        <w:spacing w:line="252" w:lineRule="auto"/>
        <w:ind w:firstLine="420"/>
        <w:rPr>
          <w:rFonts w:eastAsia="Times New Roman"/>
          <w:lang w:eastAsia="en-US"/>
        </w:rPr>
      </w:pPr>
      <w:r w:rsidRPr="00B82A86">
        <w:rPr>
          <w:rFonts w:eastAsiaTheme="minorEastAsia"/>
        </w:rPr>
        <w:t xml:space="preserve">1. </w:t>
      </w:r>
      <w:r w:rsidR="000E580A" w:rsidRPr="00B82A86">
        <w:rPr>
          <w:rFonts w:eastAsia="Times New Roman"/>
          <w:lang w:eastAsia="en-US"/>
        </w:rPr>
        <w:t xml:space="preserve">W </w:t>
      </w:r>
      <w:proofErr w:type="spellStart"/>
      <w:r w:rsidR="000E580A" w:rsidRPr="00B82A86">
        <w:rPr>
          <w:rFonts w:eastAsia="Times New Roman"/>
          <w:lang w:eastAsia="en-US"/>
        </w:rPr>
        <w:t>Méiyǒu</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méiyǒu</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āyí</w:t>
      </w:r>
      <w:proofErr w:type="spellEnd"/>
      <w:r w:rsidR="000E580A" w:rsidRPr="00B82A86">
        <w:rPr>
          <w:rFonts w:eastAsia="Times New Roman"/>
          <w:lang w:eastAsia="en-US"/>
        </w:rPr>
        <w:t xml:space="preserve">. </w:t>
      </w:r>
      <w:r w:rsidR="000E580A" w:rsidRPr="00B82A86">
        <w:rPr>
          <w:rFonts w:eastAsia="Times New Roman"/>
        </w:rPr>
        <w:t>(</w:t>
      </w:r>
      <w:r w:rsidR="000E580A" w:rsidRPr="00B82A86">
        <w:rPr>
          <w:rFonts w:eastAsia="Times New Roman"/>
          <w:lang w:eastAsia="en-US"/>
        </w:rPr>
        <w:t>No, no, auntie.)</w:t>
      </w:r>
    </w:p>
    <w:p w14:paraId="7C06581D" w14:textId="711E84D9" w:rsidR="000E580A" w:rsidRPr="00B82A86" w:rsidRDefault="00C61B90" w:rsidP="00EF60AF">
      <w:pPr>
        <w:pStyle w:val="2011-1"/>
        <w:spacing w:line="252" w:lineRule="auto"/>
        <w:ind w:firstLine="420"/>
        <w:rPr>
          <w:rFonts w:eastAsia="Times New Roman"/>
          <w:lang w:eastAsia="en-US"/>
        </w:rPr>
      </w:pPr>
      <w:r w:rsidRPr="00B82A86">
        <w:rPr>
          <w:rFonts w:eastAsiaTheme="minorEastAsia"/>
        </w:rPr>
        <w:lastRenderedPageBreak/>
        <w:t xml:space="preserve">2. </w:t>
      </w:r>
      <w:proofErr w:type="spellStart"/>
      <w:r w:rsidR="000E580A" w:rsidRPr="00B82A86">
        <w:rPr>
          <w:rFonts w:eastAsia="Times New Roman"/>
          <w:lang w:eastAsia="en-US"/>
        </w:rPr>
        <w:t>Qiānwàn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bùnéng</w:t>
      </w:r>
      <w:proofErr w:type="spellEnd"/>
      <w:r w:rsidR="000E580A" w:rsidRPr="00B82A86">
        <w:rPr>
          <w:rFonts w:eastAsia="Times New Roman"/>
          <w:lang w:eastAsia="en-US"/>
        </w:rPr>
        <w:t>. (You must not.)</w:t>
      </w:r>
    </w:p>
    <w:p w14:paraId="1A6F42E1" w14:textId="73E475D8" w:rsidR="000E580A" w:rsidRPr="00B82A86" w:rsidRDefault="00C61B90" w:rsidP="00EF60AF">
      <w:pPr>
        <w:pStyle w:val="2011-1"/>
        <w:spacing w:line="252" w:lineRule="auto"/>
        <w:ind w:firstLine="420"/>
        <w:rPr>
          <w:rFonts w:eastAsia="Times New Roman"/>
          <w:lang w:eastAsia="en-US"/>
        </w:rPr>
      </w:pPr>
      <w:r w:rsidRPr="00B82A86">
        <w:rPr>
          <w:rFonts w:eastAsiaTheme="minorEastAsia"/>
        </w:rPr>
        <w:t xml:space="preserve">3. </w:t>
      </w:r>
      <w:proofErr w:type="spellStart"/>
      <w:r w:rsidR="000E580A" w:rsidRPr="00B82A86">
        <w:rPr>
          <w:rFonts w:eastAsia="Times New Roman"/>
          <w:lang w:eastAsia="en-US"/>
        </w:rPr>
        <w:t>Qiānwàn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bùnéng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zhème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zuò</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bùnéng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zhème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zuò</w:t>
      </w:r>
      <w:proofErr w:type="spellEnd"/>
      <w:r w:rsidR="000E580A" w:rsidRPr="00B82A86">
        <w:rPr>
          <w:rFonts w:eastAsia="Times New Roman"/>
          <w:lang w:eastAsia="en-US"/>
        </w:rPr>
        <w:t>]. (You must not do this [must not do this].)</w:t>
      </w:r>
    </w:p>
    <w:p w14:paraId="39656C68" w14:textId="50A2C254" w:rsidR="000E580A" w:rsidRPr="00B82A86" w:rsidRDefault="006F1B96" w:rsidP="00EF60AF">
      <w:pPr>
        <w:pStyle w:val="2011-1"/>
        <w:spacing w:line="252" w:lineRule="auto"/>
        <w:ind w:firstLine="420"/>
        <w:rPr>
          <w:rFonts w:eastAsia="Times New Roman"/>
          <w:lang w:eastAsia="en-US"/>
        </w:rPr>
      </w:pPr>
      <w:r w:rsidRPr="00B82A86">
        <w:rPr>
          <w:rFonts w:eastAsiaTheme="minorEastAsia"/>
        </w:rPr>
        <w:t xml:space="preserve">4. </w:t>
      </w:r>
      <w:r w:rsidR="000E580A" w:rsidRPr="00B82A86">
        <w:rPr>
          <w:rFonts w:eastAsia="Times New Roman"/>
          <w:lang w:eastAsia="en-US"/>
        </w:rPr>
        <w:t>Q [</w:t>
      </w:r>
      <w:proofErr w:type="spellStart"/>
      <w:r w:rsidR="000E580A" w:rsidRPr="00B82A86">
        <w:rPr>
          <w:rFonts w:eastAsia="Times New Roman"/>
          <w:lang w:eastAsia="en-US"/>
        </w:rPr>
        <w:t>Bù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dǎ</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tā</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yě</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mà</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tā</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ràng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tā</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gēnzhe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jiù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kěyǐ</w:t>
      </w:r>
      <w:proofErr w:type="spellEnd"/>
      <w:r w:rsidR="000E580A" w:rsidRPr="00B82A86">
        <w:rPr>
          <w:rFonts w:eastAsia="Times New Roman"/>
          <w:lang w:eastAsia="en-US"/>
        </w:rPr>
        <w:t xml:space="preserve"> le. (I </w:t>
      </w:r>
      <w:r w:rsidR="006D4C70" w:rsidRPr="00B82A86">
        <w:rPr>
          <w:rFonts w:eastAsia="Times New Roman"/>
          <w:lang w:eastAsia="en-US"/>
        </w:rPr>
        <w:t>[</w:t>
      </w:r>
      <w:r w:rsidR="000E580A" w:rsidRPr="00B82A86">
        <w:rPr>
          <w:rFonts w:eastAsia="Times New Roman"/>
          <w:lang w:eastAsia="en-US"/>
        </w:rPr>
        <w:t>won</w:t>
      </w:r>
      <w:r w:rsidR="001373CA" w:rsidRPr="00B82A86">
        <w:rPr>
          <w:rFonts w:eastAsia="Times New Roman"/>
          <w:lang w:eastAsia="en-US"/>
        </w:rPr>
        <w:t>’</w:t>
      </w:r>
      <w:r w:rsidR="000E580A" w:rsidRPr="00B82A86">
        <w:rPr>
          <w:rFonts w:eastAsia="Times New Roman"/>
          <w:lang w:eastAsia="en-US"/>
        </w:rPr>
        <w:t>t hit or scold him] Just let him follow you.)</w:t>
      </w:r>
    </w:p>
    <w:p w14:paraId="02FCB43E" w14:textId="3AFF1FFC" w:rsidR="000E580A" w:rsidRPr="00B82A86" w:rsidRDefault="006D4C70" w:rsidP="00EF60AF">
      <w:pPr>
        <w:pStyle w:val="2011-1"/>
        <w:spacing w:line="252" w:lineRule="auto"/>
        <w:ind w:firstLine="420"/>
        <w:rPr>
          <w:rFonts w:eastAsia="Times New Roman"/>
          <w:lang w:eastAsia="en-US"/>
        </w:rPr>
      </w:pPr>
      <w:r w:rsidRPr="00B82A86">
        <w:rPr>
          <w:rFonts w:eastAsia="Times New Roman"/>
          <w:lang w:eastAsia="en-US"/>
        </w:rPr>
        <w:t>Example</w:t>
      </w:r>
      <w:r w:rsidRPr="00B82A86">
        <w:t xml:space="preserve"> </w:t>
      </w:r>
      <w:r w:rsidR="006F1B96" w:rsidRPr="00B82A86">
        <w:t xml:space="preserve">(2) </w:t>
      </w:r>
      <w:r w:rsidR="000E580A" w:rsidRPr="00B82A86">
        <w:rPr>
          <w:rFonts w:eastAsia="Times New Roman"/>
          <w:lang w:eastAsia="en-US"/>
        </w:rPr>
        <w:t>play table tennis</w:t>
      </w:r>
    </w:p>
    <w:p w14:paraId="339B5590" w14:textId="60DE600B" w:rsidR="000E580A" w:rsidRPr="00B82A86" w:rsidRDefault="00A2208D" w:rsidP="00EF60AF">
      <w:pPr>
        <w:pStyle w:val="2011-1"/>
        <w:spacing w:line="252" w:lineRule="auto"/>
        <w:ind w:firstLine="420"/>
        <w:rPr>
          <w:rFonts w:eastAsia="Times New Roman"/>
          <w:lang w:eastAsia="en-US"/>
        </w:rPr>
      </w:pPr>
      <w:r w:rsidRPr="00B82A86">
        <w:rPr>
          <w:rFonts w:eastAsiaTheme="minorEastAsia"/>
        </w:rPr>
        <w:t xml:space="preserve">1. </w:t>
      </w:r>
      <w:r w:rsidR="000E580A" w:rsidRPr="00B82A86">
        <w:rPr>
          <w:rFonts w:eastAsia="Times New Roman"/>
          <w:lang w:eastAsia="en-US"/>
        </w:rPr>
        <w:t>Z Shū le. (I lost.)</w:t>
      </w:r>
    </w:p>
    <w:p w14:paraId="692E4124" w14:textId="72B34EE4" w:rsidR="000E580A" w:rsidRPr="00B82A86" w:rsidRDefault="00CD2CF2" w:rsidP="00EF60AF">
      <w:pPr>
        <w:pStyle w:val="2011-1"/>
        <w:spacing w:line="252" w:lineRule="auto"/>
        <w:ind w:firstLine="420"/>
        <w:rPr>
          <w:rFonts w:eastAsia="Times New Roman"/>
          <w:lang w:eastAsia="en-US"/>
        </w:rPr>
      </w:pPr>
      <w:r w:rsidRPr="00B82A86">
        <w:rPr>
          <w:rFonts w:eastAsiaTheme="minorEastAsia"/>
        </w:rPr>
        <w:t xml:space="preserve">2. </w:t>
      </w:r>
      <w:r w:rsidR="000E580A" w:rsidRPr="00B82A86">
        <w:rPr>
          <w:rFonts w:eastAsia="Times New Roman"/>
          <w:lang w:eastAsia="en-US"/>
        </w:rPr>
        <w:t xml:space="preserve">Chén </w:t>
      </w:r>
      <w:proofErr w:type="spellStart"/>
      <w:r w:rsidR="000E580A" w:rsidRPr="00B82A86">
        <w:rPr>
          <w:rFonts w:eastAsia="Times New Roman"/>
          <w:lang w:eastAsia="en-US"/>
        </w:rPr>
        <w:t>lǎoshī</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dǎ</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pīngpāngqiú</w:t>
      </w:r>
      <w:proofErr w:type="spellEnd"/>
      <w:r w:rsidR="000E580A" w:rsidRPr="00B82A86">
        <w:rPr>
          <w:rFonts w:eastAsia="Times New Roman"/>
          <w:lang w:eastAsia="en-US"/>
        </w:rPr>
        <w:t>. (Mr. Chen plays table tennis.)</w:t>
      </w:r>
    </w:p>
    <w:p w14:paraId="2E85EC07" w14:textId="326C2ADF" w:rsidR="000E580A" w:rsidRPr="00B82A86" w:rsidRDefault="00CD2CF2" w:rsidP="00EF60AF">
      <w:pPr>
        <w:pStyle w:val="2011-1"/>
        <w:spacing w:line="252" w:lineRule="auto"/>
        <w:ind w:firstLine="420"/>
        <w:rPr>
          <w:rFonts w:eastAsia="Times New Roman"/>
          <w:lang w:eastAsia="en-US"/>
        </w:rPr>
      </w:pPr>
      <w:r w:rsidRPr="00B82A86">
        <w:rPr>
          <w:rFonts w:eastAsiaTheme="minorEastAsia"/>
        </w:rPr>
        <w:t xml:space="preserve">3. </w:t>
      </w:r>
      <w:r w:rsidR="000E580A" w:rsidRPr="00B82A86">
        <w:rPr>
          <w:rFonts w:eastAsia="Times New Roman"/>
          <w:lang w:eastAsia="en-US"/>
        </w:rPr>
        <w:t>C</w:t>
      </w:r>
      <w:proofErr w:type="gramStart"/>
      <w:r w:rsidR="000E580A" w:rsidRPr="00B82A86">
        <w:rPr>
          <w:rFonts w:eastAsia="Times New Roman"/>
          <w:lang w:eastAsia="en-US"/>
        </w:rPr>
        <w:t xml:space="preserve"> ..</w:t>
      </w:r>
      <w:proofErr w:type="gramEnd"/>
      <w:r w:rsidR="000E580A" w:rsidRPr="00B82A86">
        <w:rPr>
          <w:rFonts w:eastAsia="Times New Roman"/>
          <w:lang w:eastAsia="en-US"/>
        </w:rPr>
        <w:t xml:space="preserve">&lt;@Fēiyào </w:t>
      </w:r>
      <w:proofErr w:type="spellStart"/>
      <w:r w:rsidR="000E580A" w:rsidRPr="00B82A86">
        <w:rPr>
          <w:rFonts w:eastAsia="Times New Roman"/>
          <w:lang w:eastAsia="en-US"/>
        </w:rPr>
        <w:t>bān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huí</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yījú</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shì</w:t>
      </w:r>
      <w:proofErr w:type="spellEnd"/>
      <w:r w:rsidR="000E580A" w:rsidRPr="00B82A86">
        <w:rPr>
          <w:rFonts w:eastAsia="Times New Roman"/>
          <w:lang w:eastAsia="en-US"/>
        </w:rPr>
        <w:t xml:space="preserve"> ma@&gt; (&lt;@You really want to win back a game, don</w:t>
      </w:r>
      <w:r w:rsidR="001373CA" w:rsidRPr="00B82A86">
        <w:rPr>
          <w:rFonts w:eastAsia="Times New Roman"/>
          <w:lang w:eastAsia="en-US"/>
        </w:rPr>
        <w:t>’</w:t>
      </w:r>
      <w:r w:rsidR="000E580A" w:rsidRPr="00B82A86">
        <w:rPr>
          <w:rFonts w:eastAsia="Times New Roman"/>
          <w:lang w:eastAsia="en-US"/>
        </w:rPr>
        <w:t>t you@&gt;)</w:t>
      </w:r>
    </w:p>
    <w:p w14:paraId="62BC9C3C" w14:textId="1E2ECB76" w:rsidR="000E580A" w:rsidRPr="005E6F48" w:rsidRDefault="00CD2CF2" w:rsidP="00EF60AF">
      <w:pPr>
        <w:pStyle w:val="2011-1"/>
        <w:spacing w:line="252" w:lineRule="auto"/>
        <w:ind w:firstLine="404"/>
        <w:rPr>
          <w:rFonts w:eastAsia="Times New Roman"/>
          <w:spacing w:val="-4"/>
          <w:lang w:eastAsia="en-US"/>
        </w:rPr>
      </w:pPr>
      <w:r w:rsidRPr="005E6F48">
        <w:rPr>
          <w:rFonts w:eastAsiaTheme="minorEastAsia"/>
          <w:spacing w:val="-4"/>
        </w:rPr>
        <w:t xml:space="preserve">4. </w:t>
      </w:r>
      <w:r w:rsidR="000E580A" w:rsidRPr="005E6F48">
        <w:rPr>
          <w:rFonts w:eastAsia="Times New Roman"/>
          <w:spacing w:val="-4"/>
          <w:lang w:eastAsia="en-US"/>
        </w:rPr>
        <w:t>D</w:t>
      </w:r>
      <w:proofErr w:type="gramStart"/>
      <w:r w:rsidR="000E580A" w:rsidRPr="005E6F48">
        <w:rPr>
          <w:rFonts w:eastAsia="Times New Roman"/>
          <w:spacing w:val="-4"/>
          <w:lang w:eastAsia="en-US"/>
        </w:rPr>
        <w:t xml:space="preserve"> ..</w:t>
      </w:r>
      <w:proofErr w:type="spellStart"/>
      <w:proofErr w:type="gramEnd"/>
      <w:r w:rsidR="000E580A" w:rsidRPr="005E6F48">
        <w:rPr>
          <w:rFonts w:eastAsia="Times New Roman"/>
          <w:spacing w:val="-4"/>
          <w:lang w:eastAsia="en-US"/>
        </w:rPr>
        <w:t>Dǎ</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bùguò</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tā</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Tā</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dǎ</w:t>
      </w:r>
      <w:proofErr w:type="spellEnd"/>
      <w:r w:rsidR="000E580A" w:rsidRPr="005E6F48">
        <w:rPr>
          <w:rFonts w:eastAsia="Times New Roman"/>
          <w:spacing w:val="-4"/>
          <w:lang w:eastAsia="en-US"/>
        </w:rPr>
        <w:t xml:space="preserve"> de </w:t>
      </w:r>
      <w:proofErr w:type="spellStart"/>
      <w:r w:rsidR="000E580A" w:rsidRPr="005E6F48">
        <w:rPr>
          <w:rFonts w:eastAsia="Times New Roman"/>
          <w:spacing w:val="-4"/>
          <w:lang w:eastAsia="en-US"/>
        </w:rPr>
        <w:t>guò</w:t>
      </w:r>
      <w:proofErr w:type="spellEnd"/>
      <w:r w:rsidR="000E580A" w:rsidRPr="005E6F48">
        <w:rPr>
          <w:rFonts w:eastAsia="Times New Roman"/>
          <w:spacing w:val="-4"/>
          <w:lang w:eastAsia="en-US"/>
        </w:rPr>
        <w:t xml:space="preserve"> W, </w:t>
      </w:r>
      <w:proofErr w:type="spellStart"/>
      <w:r w:rsidR="000E580A" w:rsidRPr="005E6F48">
        <w:rPr>
          <w:rFonts w:eastAsia="Times New Roman"/>
          <w:spacing w:val="-4"/>
          <w:lang w:eastAsia="en-US"/>
        </w:rPr>
        <w:t>nǐ</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gēn</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tā</w:t>
      </w:r>
      <w:proofErr w:type="spellEnd"/>
      <w:r w:rsidR="000E580A" w:rsidRPr="005E6F48">
        <w:rPr>
          <w:rFonts w:eastAsia="Times New Roman"/>
          <w:spacing w:val="-4"/>
          <w:lang w:eastAsia="en-US"/>
        </w:rPr>
        <w:t xml:space="preserve"> </w:t>
      </w:r>
      <w:proofErr w:type="spellStart"/>
      <w:r w:rsidR="000E580A" w:rsidRPr="005E6F48">
        <w:rPr>
          <w:rFonts w:eastAsia="Times New Roman"/>
          <w:spacing w:val="-4"/>
          <w:lang w:eastAsia="en-US"/>
        </w:rPr>
        <w:t>dǎ</w:t>
      </w:r>
      <w:proofErr w:type="spellEnd"/>
      <w:r w:rsidR="000E580A" w:rsidRPr="005E6F48">
        <w:rPr>
          <w:rFonts w:eastAsia="Times New Roman"/>
          <w:spacing w:val="-4"/>
          <w:lang w:eastAsia="en-US"/>
        </w:rPr>
        <w:t>. (You can</w:t>
      </w:r>
      <w:r w:rsidR="001373CA" w:rsidRPr="005E6F48">
        <w:rPr>
          <w:rFonts w:eastAsia="Times New Roman"/>
          <w:spacing w:val="-4"/>
          <w:lang w:eastAsia="en-US"/>
        </w:rPr>
        <w:t>’</w:t>
      </w:r>
      <w:r w:rsidR="000E580A" w:rsidRPr="005E6F48">
        <w:rPr>
          <w:rFonts w:eastAsia="Times New Roman"/>
          <w:spacing w:val="-4"/>
          <w:lang w:eastAsia="en-US"/>
        </w:rPr>
        <w:t>t beat him. He can beat W; you should play with him.)</w:t>
      </w:r>
    </w:p>
    <w:p w14:paraId="78C2A5E0" w14:textId="519ED45F" w:rsidR="000E580A" w:rsidRPr="00B82A86" w:rsidRDefault="008B1E0C" w:rsidP="00EF60AF">
      <w:pPr>
        <w:pStyle w:val="2011-1"/>
        <w:spacing w:line="252" w:lineRule="auto"/>
        <w:ind w:firstLine="420"/>
        <w:rPr>
          <w:rFonts w:eastAsia="Times New Roman"/>
          <w:lang w:eastAsia="en-US"/>
        </w:rPr>
      </w:pPr>
      <w:r w:rsidRPr="00B82A86">
        <w:rPr>
          <w:rFonts w:eastAsiaTheme="minorEastAsia"/>
        </w:rPr>
        <w:t>5.</w:t>
      </w:r>
      <w:r w:rsidR="000E580A" w:rsidRPr="00B82A86">
        <w:rPr>
          <w:rFonts w:eastAsia="Times New Roman"/>
        </w:rPr>
        <w:t xml:space="preserve"> </w:t>
      </w:r>
      <w:r w:rsidR="000E580A" w:rsidRPr="00B82A86">
        <w:rPr>
          <w:rFonts w:eastAsia="Times New Roman"/>
          <w:lang w:eastAsia="en-US"/>
        </w:rPr>
        <w:t xml:space="preserve">Z </w:t>
      </w:r>
      <w:r w:rsidR="006D4C70" w:rsidRPr="00B82A86">
        <w:rPr>
          <w:rFonts w:hint="eastAsia"/>
        </w:rPr>
        <w:t>(</w:t>
      </w:r>
      <w:r w:rsidR="000E580A" w:rsidRPr="00B82A86">
        <w:rPr>
          <w:rFonts w:eastAsia="Times New Roman"/>
          <w:lang w:eastAsia="en-US"/>
        </w:rPr>
        <w:t>0</w:t>
      </w:r>
      <w:r w:rsidR="006D4C70" w:rsidRPr="00B82A86">
        <w:rPr>
          <w:rFonts w:hint="eastAsia"/>
        </w:rPr>
        <w:t>)</w:t>
      </w:r>
      <w:r w:rsidR="006D4C70" w:rsidRPr="00B82A86">
        <w:t xml:space="preserve">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jiù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xìn</w:t>
      </w:r>
      <w:proofErr w:type="spellEnd"/>
      <w:r w:rsidR="000E580A" w:rsidRPr="00B82A86">
        <w:rPr>
          <w:rFonts w:eastAsia="Times New Roman"/>
          <w:lang w:eastAsia="en-US"/>
        </w:rPr>
        <w:t xml:space="preserve"> le. (I don</w:t>
      </w:r>
      <w:r w:rsidR="001373CA" w:rsidRPr="00B82A86">
        <w:rPr>
          <w:rFonts w:eastAsia="Times New Roman"/>
          <w:lang w:eastAsia="en-US"/>
        </w:rPr>
        <w:t>’</w:t>
      </w:r>
      <w:r w:rsidR="000E580A" w:rsidRPr="00B82A86">
        <w:rPr>
          <w:rFonts w:eastAsia="Times New Roman"/>
          <w:lang w:eastAsia="en-US"/>
        </w:rPr>
        <w:t>t believe it.)</w:t>
      </w:r>
    </w:p>
    <w:p w14:paraId="5E627AC9" w14:textId="0A8CA8D0" w:rsidR="000E580A" w:rsidRPr="00B82A86" w:rsidRDefault="00B4256E" w:rsidP="00EF60AF">
      <w:pPr>
        <w:pStyle w:val="2011-1"/>
        <w:spacing w:line="252" w:lineRule="auto"/>
        <w:ind w:firstLine="420"/>
        <w:rPr>
          <w:rFonts w:eastAsia="Times New Roman"/>
          <w:lang w:eastAsia="en-US"/>
        </w:rPr>
      </w:pPr>
      <w:r w:rsidRPr="00B82A86">
        <w:rPr>
          <w:rFonts w:eastAsiaTheme="minorEastAsia"/>
        </w:rPr>
        <w:t>6.</w:t>
      </w:r>
      <w:r w:rsidR="00C4205F" w:rsidRPr="00B82A86">
        <w:rPr>
          <w:rFonts w:eastAsiaTheme="minorEastAsia"/>
        </w:rPr>
        <w:t xml:space="preserve"> </w:t>
      </w:r>
      <w:proofErr w:type="spellStart"/>
      <w:r w:rsidR="000E580A" w:rsidRPr="00B82A86">
        <w:rPr>
          <w:rFonts w:eastAsia="Times New Roman"/>
          <w:lang w:eastAsia="en-US"/>
        </w:rPr>
        <w:t>Zǒu</w:t>
      </w:r>
      <w:proofErr w:type="spellEnd"/>
      <w:r w:rsidR="000E580A" w:rsidRPr="00B82A86">
        <w:rPr>
          <w:rFonts w:eastAsia="Times New Roman"/>
          <w:lang w:eastAsia="en-US"/>
        </w:rPr>
        <w:t>. (Let</w:t>
      </w:r>
      <w:r w:rsidR="001373CA" w:rsidRPr="00B82A86">
        <w:rPr>
          <w:rFonts w:eastAsia="Times New Roman"/>
          <w:lang w:eastAsia="en-US"/>
        </w:rPr>
        <w:t>’</w:t>
      </w:r>
      <w:r w:rsidR="000E580A" w:rsidRPr="00B82A86">
        <w:rPr>
          <w:rFonts w:eastAsia="Times New Roman"/>
          <w:lang w:eastAsia="en-US"/>
        </w:rPr>
        <w:t>s go.)</w:t>
      </w:r>
    </w:p>
    <w:p w14:paraId="030D46F7" w14:textId="20FD00B5" w:rsidR="000E580A" w:rsidRPr="00B82A86" w:rsidRDefault="000E580A" w:rsidP="007F4E7F">
      <w:pPr>
        <w:pStyle w:val="2011-1"/>
        <w:ind w:firstLine="420"/>
        <w:rPr>
          <w:rFonts w:eastAsia="Times New Roman"/>
          <w:lang w:eastAsia="en-US"/>
        </w:rPr>
      </w:pPr>
      <w:r w:rsidRPr="00B82A86">
        <w:rPr>
          <w:rFonts w:eastAsia="Times New Roman"/>
          <w:lang w:eastAsia="en-US"/>
        </w:rPr>
        <w:t xml:space="preserve">In </w:t>
      </w:r>
      <w:r w:rsidR="006D4C70" w:rsidRPr="00B82A86">
        <w:rPr>
          <w:rFonts w:eastAsia="Times New Roman"/>
          <w:lang w:eastAsia="en-US"/>
        </w:rPr>
        <w:t xml:space="preserve">Example </w:t>
      </w:r>
      <w:r w:rsidRPr="00B82A86">
        <w:rPr>
          <w:rFonts w:eastAsia="Times New Roman"/>
          <w:lang w:eastAsia="en-US"/>
        </w:rPr>
        <w:t xml:space="preserve">(1), the imperative sentence </w:t>
      </w:r>
      <w:r w:rsidR="009748B1" w:rsidRPr="00B82A86">
        <w:rPr>
          <w:rFonts w:eastAsia="Times New Roman"/>
          <w:lang w:eastAsia="en-US"/>
        </w:rPr>
        <w:t>“</w:t>
      </w:r>
      <w:r w:rsidRPr="00B82A86">
        <w:rPr>
          <w:rFonts w:eastAsia="Times New Roman"/>
          <w:lang w:eastAsia="en-US"/>
        </w:rPr>
        <w:t>You must not do this</w:t>
      </w:r>
      <w:r w:rsidR="009748B1" w:rsidRPr="00B82A86">
        <w:rPr>
          <w:rFonts w:eastAsia="Times New Roman"/>
          <w:lang w:eastAsia="en-US"/>
        </w:rPr>
        <w:t>”</w:t>
      </w:r>
      <w:r w:rsidRPr="00B82A86">
        <w:rPr>
          <w:rFonts w:eastAsia="Times New Roman"/>
          <w:lang w:eastAsia="en-US"/>
        </w:rPr>
        <w:t xml:space="preserve"> has the primary illocutionary force of dissuasion, so it is classified as direct dissuasion. In </w:t>
      </w:r>
      <w:r w:rsidR="00E15F48" w:rsidRPr="00B82A86">
        <w:rPr>
          <w:rFonts w:eastAsia="Times New Roman"/>
          <w:lang w:eastAsia="en-US"/>
        </w:rPr>
        <w:t xml:space="preserve">Example </w:t>
      </w:r>
      <w:r w:rsidRPr="00B82A86">
        <w:rPr>
          <w:rFonts w:eastAsia="Times New Roman"/>
          <w:lang w:eastAsia="en-US"/>
        </w:rPr>
        <w:t>(2), D</w:t>
      </w:r>
      <w:r w:rsidR="001373CA" w:rsidRPr="00B82A86">
        <w:rPr>
          <w:rFonts w:eastAsia="Times New Roman"/>
          <w:lang w:eastAsia="en-US"/>
        </w:rPr>
        <w:t>’</w:t>
      </w:r>
      <w:r w:rsidRPr="00B82A86">
        <w:rPr>
          <w:rFonts w:eastAsia="Times New Roman"/>
          <w:lang w:eastAsia="en-US"/>
        </w:rPr>
        <w:t xml:space="preserve">s statement </w:t>
      </w:r>
      <w:r w:rsidR="009748B1" w:rsidRPr="00B82A86">
        <w:rPr>
          <w:rFonts w:eastAsia="Times New Roman"/>
          <w:lang w:eastAsia="en-US"/>
        </w:rPr>
        <w:t>“</w:t>
      </w:r>
      <w:r w:rsidRPr="00B82A86">
        <w:rPr>
          <w:rFonts w:eastAsia="Times New Roman"/>
          <w:lang w:eastAsia="en-US"/>
        </w:rPr>
        <w:t>You can</w:t>
      </w:r>
      <w:r w:rsidR="001373CA" w:rsidRPr="00B82A86">
        <w:rPr>
          <w:rFonts w:eastAsia="Times New Roman"/>
          <w:lang w:eastAsia="en-US"/>
        </w:rPr>
        <w:t>’</w:t>
      </w:r>
      <w:r w:rsidRPr="00B82A86">
        <w:rPr>
          <w:rFonts w:eastAsia="Times New Roman"/>
          <w:lang w:eastAsia="en-US"/>
        </w:rPr>
        <w:t>t beat him. He can beat W; you should play with W</w:t>
      </w:r>
      <w:r w:rsidR="009748B1" w:rsidRPr="00B82A86">
        <w:rPr>
          <w:rFonts w:eastAsia="Times New Roman"/>
          <w:lang w:eastAsia="en-US"/>
        </w:rPr>
        <w:t>”</w:t>
      </w:r>
      <w:r w:rsidRPr="00B82A86">
        <w:rPr>
          <w:rFonts w:eastAsia="Times New Roman"/>
          <w:lang w:eastAsia="en-US"/>
        </w:rPr>
        <w:t xml:space="preserve"> functions as dissuasion in the current context, but out of context, it could also be interpreted as provocation or ridicule, with no primary illocutionary force of dissuasion, so it is classified as indirect dissuasion. As proposed in the hypotheses above, if the indirectness/directness of utterances is correlated with politeness levels, speakers should tend to use indirect rather than direct dissuasion as social distance,</w:t>
      </w:r>
      <w:r w:rsidR="00E15F48" w:rsidRPr="00B82A86">
        <w:rPr>
          <w:rFonts w:eastAsia="Times New Roman"/>
          <w:lang w:eastAsia="en-US"/>
        </w:rPr>
        <w:t xml:space="preserve"> </w:t>
      </w:r>
      <w:r w:rsidRPr="00B82A86">
        <w:rPr>
          <w:rFonts w:eastAsia="Times New Roman"/>
        </w:rPr>
        <w:t xml:space="preserve">power </w:t>
      </w:r>
      <w:r w:rsidRPr="005E6F48">
        <w:rPr>
          <w:rFonts w:eastAsia="Times New Roman"/>
          <w:spacing w:val="-2"/>
        </w:rPr>
        <w:t>status</w:t>
      </w:r>
      <w:r w:rsidRPr="005E6F48">
        <w:rPr>
          <w:rFonts w:eastAsia="Times New Roman"/>
          <w:spacing w:val="-2"/>
          <w:lang w:eastAsia="en-US"/>
        </w:rPr>
        <w:t>, or the degree of harm to the hearer increases (Leech, 1983; Brown &amp; Levinson, 1987). We will verify these</w:t>
      </w:r>
      <w:r w:rsidRPr="00B82A86">
        <w:rPr>
          <w:rFonts w:eastAsia="Times New Roman"/>
          <w:lang w:eastAsia="en-US"/>
        </w:rPr>
        <w:t xml:space="preserve"> hypotheses one by one. To test Hypotheses 1 and 2, we categorized the social distance between speakers and hearers into relatives, acquaintances, and strangers; and the</w:t>
      </w:r>
      <w:r w:rsidR="00E15F48" w:rsidRPr="00B82A86">
        <w:rPr>
          <w:rFonts w:eastAsia="Times New Roman"/>
          <w:lang w:eastAsia="en-US"/>
        </w:rPr>
        <w:t xml:space="preserve"> </w:t>
      </w:r>
      <w:r w:rsidRPr="00B82A86">
        <w:rPr>
          <w:rFonts w:eastAsia="Times New Roman"/>
        </w:rPr>
        <w:t>power status</w:t>
      </w:r>
      <w:r w:rsidRPr="00B82A86">
        <w:rPr>
          <w:rFonts w:eastAsia="Times New Roman"/>
          <w:lang w:eastAsia="en-US"/>
        </w:rPr>
        <w:t xml:space="preserve"> between them into speaker higher than hearer, speaker lower than hearer, and equal (Brown &amp; Levinson, 1987; Xu </w:t>
      </w:r>
      <w:r w:rsidR="00843600" w:rsidRPr="00B82A86">
        <w:t>&amp; Hao</w:t>
      </w:r>
      <w:r w:rsidRPr="00B82A86">
        <w:rPr>
          <w:rFonts w:eastAsia="Times New Roman"/>
          <w:lang w:eastAsia="en-US"/>
        </w:rPr>
        <w:t>, 2019), based on age, social status, and knowledge/experience regarding specific issues. Additionally, to test Hypothesis 3—</w:t>
      </w:r>
      <w:r w:rsidR="0001265F">
        <w:rPr>
          <w:rFonts w:eastAsiaTheme="minorEastAsia" w:hint="eastAsia"/>
        </w:rPr>
        <w:t>W</w:t>
      </w:r>
      <w:r w:rsidRPr="00B82A86">
        <w:rPr>
          <w:rFonts w:eastAsia="Times New Roman"/>
          <w:lang w:eastAsia="en-US"/>
        </w:rPr>
        <w:t>hether speakers tend to use indirect rather than direct dissuasion as the utterance content becomes more harmful to the hearer—</w:t>
      </w:r>
      <w:r w:rsidR="0001265F">
        <w:rPr>
          <w:rFonts w:eastAsiaTheme="minorEastAsia" w:hint="eastAsia"/>
        </w:rPr>
        <w:t>W</w:t>
      </w:r>
      <w:r w:rsidRPr="00B82A86">
        <w:rPr>
          <w:rFonts w:eastAsia="Times New Roman"/>
          <w:lang w:eastAsia="en-US"/>
        </w:rPr>
        <w:t>e classified the content of dissuasion into four categories based on its importance and cost-benefit to the hearer: [+important]</w:t>
      </w:r>
      <w:r w:rsidR="006F7247" w:rsidRPr="00B82A86">
        <w:rPr>
          <w:rFonts w:eastAsia="Times New Roman"/>
          <w:lang w:eastAsia="en-US"/>
        </w:rPr>
        <w:t xml:space="preserve"> </w:t>
      </w:r>
      <w:r w:rsidRPr="00B82A86">
        <w:rPr>
          <w:rFonts w:eastAsia="Times New Roman"/>
          <w:lang w:eastAsia="en-US"/>
        </w:rPr>
        <w:t>[-beneficial],</w:t>
      </w:r>
      <w:r w:rsidRPr="00B82A86">
        <w:rPr>
          <w:rFonts w:eastAsia="Times New Roman"/>
        </w:rPr>
        <w:t xml:space="preserve"> </w:t>
      </w:r>
      <w:r w:rsidRPr="00B82A86">
        <w:rPr>
          <w:rFonts w:eastAsia="Times New Roman"/>
          <w:lang w:eastAsia="en-US"/>
        </w:rPr>
        <w:t>[-important]</w:t>
      </w:r>
      <w:r w:rsidR="006F7247" w:rsidRPr="00B82A86">
        <w:rPr>
          <w:rFonts w:eastAsia="Times New Roman"/>
          <w:lang w:eastAsia="en-US"/>
        </w:rPr>
        <w:t xml:space="preserve"> </w:t>
      </w:r>
      <w:r w:rsidRPr="00B82A86">
        <w:rPr>
          <w:rFonts w:eastAsia="Times New Roman"/>
          <w:lang w:eastAsia="en-US"/>
        </w:rPr>
        <w:t>[-beneficial],</w:t>
      </w:r>
      <w:r w:rsidRPr="00B82A86">
        <w:rPr>
          <w:rFonts w:eastAsia="Times New Roman"/>
        </w:rPr>
        <w:t xml:space="preserve"> </w:t>
      </w:r>
      <w:r w:rsidRPr="00B82A86">
        <w:rPr>
          <w:rFonts w:eastAsia="Times New Roman"/>
          <w:lang w:eastAsia="en-US"/>
        </w:rPr>
        <w:t>[-important]</w:t>
      </w:r>
      <w:r w:rsidRPr="00B82A86">
        <w:rPr>
          <w:rFonts w:eastAsia="Times New Roman"/>
        </w:rPr>
        <w:t xml:space="preserve"> </w:t>
      </w:r>
      <w:r w:rsidRPr="00B82A86">
        <w:rPr>
          <w:rFonts w:eastAsia="Times New Roman"/>
          <w:lang w:eastAsia="en-US"/>
        </w:rPr>
        <w:t>[+beneficial], and [+important]</w:t>
      </w:r>
      <w:r w:rsidR="006F7247" w:rsidRPr="00B82A86">
        <w:rPr>
          <w:rFonts w:eastAsia="Times New Roman"/>
          <w:lang w:eastAsia="en-US"/>
        </w:rPr>
        <w:t xml:space="preserve"> </w:t>
      </w:r>
      <w:r w:rsidRPr="00B82A86">
        <w:rPr>
          <w:rFonts w:eastAsia="Times New Roman"/>
          <w:lang w:eastAsia="en-US"/>
        </w:rPr>
        <w:t xml:space="preserve">[+beneficial], labeled as </w:t>
      </w:r>
      <w:r w:rsidR="009748B1" w:rsidRPr="00B82A86">
        <w:rPr>
          <w:rFonts w:eastAsia="Times New Roman"/>
          <w:lang w:eastAsia="en-US"/>
        </w:rPr>
        <w:t>“</w:t>
      </w:r>
      <w:r w:rsidR="006F7247" w:rsidRPr="00B82A86">
        <w:rPr>
          <w:rFonts w:eastAsia="Times New Roman"/>
          <w:lang w:eastAsia="en-US"/>
        </w:rPr>
        <w:t>strong harm</w:t>
      </w:r>
      <w:r w:rsidR="009748B1" w:rsidRPr="00B82A86">
        <w:rPr>
          <w:rFonts w:eastAsia="Times New Roman"/>
          <w:lang w:eastAsia="en-US"/>
        </w:rPr>
        <w:t>”</w:t>
      </w:r>
      <w:r w:rsidR="006F7247" w:rsidRPr="00B82A86">
        <w:rPr>
          <w:rFonts w:eastAsia="Times New Roman"/>
          <w:lang w:eastAsia="en-US"/>
        </w:rPr>
        <w:t>,</w:t>
      </w:r>
      <w:r w:rsidRPr="00B82A86">
        <w:rPr>
          <w:rFonts w:eastAsia="Times New Roman"/>
          <w:lang w:eastAsia="en-US"/>
        </w:rPr>
        <w:t xml:space="preserve"> </w:t>
      </w:r>
      <w:r w:rsidR="009748B1" w:rsidRPr="00B82A86">
        <w:rPr>
          <w:rFonts w:eastAsia="Times New Roman"/>
          <w:lang w:eastAsia="en-US"/>
        </w:rPr>
        <w:t>“</w:t>
      </w:r>
      <w:r w:rsidR="006F7247" w:rsidRPr="00B82A86">
        <w:rPr>
          <w:rFonts w:eastAsia="Times New Roman"/>
          <w:lang w:eastAsia="en-US"/>
        </w:rPr>
        <w:t>weak harm</w:t>
      </w:r>
      <w:r w:rsidR="009748B1" w:rsidRPr="00B82A86">
        <w:rPr>
          <w:rFonts w:eastAsia="Times New Roman"/>
          <w:lang w:eastAsia="en-US"/>
        </w:rPr>
        <w:t>”</w:t>
      </w:r>
      <w:r w:rsidR="006F7247" w:rsidRPr="00B82A86">
        <w:rPr>
          <w:rFonts w:eastAsia="Times New Roman"/>
          <w:lang w:eastAsia="en-US"/>
        </w:rPr>
        <w:t>,</w:t>
      </w:r>
      <w:r w:rsidRPr="00B82A86">
        <w:rPr>
          <w:rFonts w:eastAsia="Times New Roman"/>
          <w:lang w:eastAsia="en-US"/>
        </w:rPr>
        <w:t xml:space="preserve"> </w:t>
      </w:r>
      <w:r w:rsidR="009748B1" w:rsidRPr="00B82A86">
        <w:rPr>
          <w:rFonts w:eastAsia="Times New Roman"/>
          <w:lang w:eastAsia="en-US"/>
        </w:rPr>
        <w:t>“</w:t>
      </w:r>
      <w:r w:rsidR="006F7247" w:rsidRPr="00B82A86">
        <w:rPr>
          <w:rFonts w:eastAsia="Times New Roman"/>
          <w:lang w:eastAsia="en-US"/>
        </w:rPr>
        <w:t>weak benefit</w:t>
      </w:r>
      <w:r w:rsidR="009748B1" w:rsidRPr="00B82A86">
        <w:rPr>
          <w:rFonts w:eastAsia="Times New Roman"/>
          <w:lang w:eastAsia="en-US"/>
        </w:rPr>
        <w:t>”</w:t>
      </w:r>
      <w:r w:rsidR="006F7247" w:rsidRPr="00B82A86">
        <w:rPr>
          <w:rFonts w:eastAsia="Times New Roman"/>
          <w:lang w:eastAsia="en-US"/>
        </w:rPr>
        <w:t>,</w:t>
      </w:r>
      <w:r w:rsidRPr="00B82A86">
        <w:rPr>
          <w:rFonts w:eastAsia="Times New Roman"/>
          <w:lang w:eastAsia="en-US"/>
        </w:rPr>
        <w:t xml:space="preserve"> and </w:t>
      </w:r>
      <w:r w:rsidR="009748B1" w:rsidRPr="00B82A86">
        <w:rPr>
          <w:rFonts w:eastAsia="Times New Roman"/>
          <w:lang w:eastAsia="en-US"/>
        </w:rPr>
        <w:t>“</w:t>
      </w:r>
      <w:r w:rsidRPr="00B82A86">
        <w:rPr>
          <w:rFonts w:eastAsia="Times New Roman"/>
          <w:lang w:eastAsia="en-US"/>
        </w:rPr>
        <w:t>strong benefit</w:t>
      </w:r>
      <w:r w:rsidR="009748B1" w:rsidRPr="00B82A86">
        <w:rPr>
          <w:rFonts w:eastAsia="Times New Roman"/>
          <w:lang w:eastAsia="en-US"/>
        </w:rPr>
        <w:t>”</w:t>
      </w:r>
      <w:r w:rsidRPr="00B82A86">
        <w:rPr>
          <w:rFonts w:eastAsia="Times New Roman"/>
          <w:lang w:eastAsia="en-US"/>
        </w:rPr>
        <w:t xml:space="preserve"> respectively below.</w:t>
      </w:r>
    </w:p>
    <w:p w14:paraId="2F683252" w14:textId="3FC8D607" w:rsidR="000E580A" w:rsidRPr="00B82A86" w:rsidRDefault="006F7247" w:rsidP="007F4E7F">
      <w:pPr>
        <w:pStyle w:val="2011-1"/>
        <w:ind w:firstLine="420"/>
        <w:rPr>
          <w:rFonts w:eastAsia="Times New Roman"/>
          <w:lang w:eastAsia="en-US"/>
        </w:rPr>
      </w:pPr>
      <w:r w:rsidRPr="00B82A86">
        <w:rPr>
          <w:rFonts w:eastAsia="Times New Roman"/>
          <w:lang w:eastAsia="en-US"/>
        </w:rPr>
        <w:t>Example</w:t>
      </w:r>
      <w:r w:rsidRPr="00B82A86">
        <w:t xml:space="preserve"> </w:t>
      </w:r>
      <w:r w:rsidR="00CB35E6" w:rsidRPr="00B82A86">
        <w:t xml:space="preserve">(3) </w:t>
      </w:r>
      <w:r w:rsidR="000E580A" w:rsidRPr="00B82A86">
        <w:rPr>
          <w:rFonts w:eastAsia="Times New Roman"/>
          <w:lang w:eastAsia="en-US"/>
        </w:rPr>
        <w:t>have a meeting</w:t>
      </w:r>
    </w:p>
    <w:p w14:paraId="4B5F3D4C" w14:textId="3E3D92C5" w:rsidR="000E580A" w:rsidRPr="00B82A86" w:rsidRDefault="006C3804" w:rsidP="007F4E7F">
      <w:pPr>
        <w:pStyle w:val="2011-1"/>
        <w:ind w:firstLine="420"/>
        <w:rPr>
          <w:rFonts w:eastAsia="Times New Roman"/>
        </w:rPr>
      </w:pPr>
      <w:r w:rsidRPr="00B82A86">
        <w:rPr>
          <w:rFonts w:eastAsiaTheme="minorEastAsia"/>
        </w:rPr>
        <w:t xml:space="preserve">1. </w:t>
      </w:r>
      <w:r w:rsidR="000E580A" w:rsidRPr="00B82A86">
        <w:rPr>
          <w:rFonts w:eastAsia="Times New Roman"/>
          <w:lang w:eastAsia="en-US"/>
        </w:rPr>
        <w:t xml:space="preserve">G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chūqù</w:t>
      </w:r>
      <w:proofErr w:type="spellEnd"/>
      <w:r w:rsidR="000E580A" w:rsidRPr="00B82A86">
        <w:rPr>
          <w:rFonts w:eastAsia="Times New Roman"/>
          <w:lang w:eastAsia="en-US"/>
        </w:rPr>
        <w:t xml:space="preserve"> d</w:t>
      </w:r>
      <w:r w:rsidR="00B51910" w:rsidRPr="00B82A86">
        <w:rPr>
          <w:rFonts w:eastAsia="Times New Roman"/>
          <w:lang w:eastAsia="en-US"/>
        </w:rPr>
        <w:t xml:space="preserve">e </w:t>
      </w:r>
      <w:proofErr w:type="spellStart"/>
      <w:r w:rsidR="00B51910" w:rsidRPr="00B82A86">
        <w:rPr>
          <w:rFonts w:eastAsia="Times New Roman"/>
          <w:lang w:eastAsia="en-US"/>
        </w:rPr>
        <w:t>shíhou</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bāng</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nǐ</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guān</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hǎo</w:t>
      </w:r>
      <w:proofErr w:type="spellEnd"/>
      <w:r w:rsidR="00B51910" w:rsidRPr="00B82A86">
        <w:rPr>
          <w:rFonts w:eastAsia="Times New Roman"/>
          <w:lang w:eastAsia="en-US"/>
        </w:rPr>
        <w:t xml:space="preserve"> ma? (</w:t>
      </w:r>
      <w:proofErr w:type="spellStart"/>
      <w:r w:rsidR="000E580A" w:rsidRPr="00B82A86">
        <w:rPr>
          <w:rFonts w:eastAsia="Times New Roman"/>
          <w:lang w:eastAsia="en-US"/>
        </w:rPr>
        <w:t>Táitóu</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kàn</w:t>
      </w:r>
      <w:proofErr w:type="spellEnd"/>
      <w:r w:rsidR="000E580A" w:rsidRPr="00B82A86">
        <w:rPr>
          <w:rFonts w:eastAsia="Times New Roman"/>
          <w:lang w:eastAsia="en-US"/>
        </w:rPr>
        <w:t xml:space="preserve"> H de </w:t>
      </w:r>
      <w:proofErr w:type="spellStart"/>
      <w:r w:rsidR="000E580A" w:rsidRPr="00B82A86">
        <w:rPr>
          <w:rFonts w:eastAsia="Times New Roman"/>
          <w:lang w:eastAsia="en-US"/>
        </w:rPr>
        <w:t>huìbào</w:t>
      </w:r>
      <w:proofErr w:type="spellEnd"/>
      <w:r w:rsidR="000E580A" w:rsidRPr="00B82A86">
        <w:rPr>
          <w:rFonts w:eastAsia="Times New Roman"/>
          <w:lang w:eastAsia="en-US"/>
        </w:rPr>
        <w:t xml:space="preserve"> </w:t>
      </w:r>
      <w:proofErr w:type="spellStart"/>
      <w:r w:rsidR="00B51910" w:rsidRPr="00B82A86">
        <w:rPr>
          <w:rFonts w:eastAsia="Times New Roman"/>
          <w:lang w:eastAsia="en-US"/>
        </w:rPr>
        <w:t>nèiróng</w:t>
      </w:r>
      <w:proofErr w:type="spellEnd"/>
      <w:r w:rsidR="000E580A" w:rsidRPr="00B82A86">
        <w:rPr>
          <w:rFonts w:eastAsia="Times New Roman"/>
          <w:lang w:eastAsia="en-US"/>
        </w:rPr>
        <w:t>) (Shall I close [the door] for you when I go out?</w:t>
      </w:r>
      <w:r w:rsidR="00B51910" w:rsidRPr="00B82A86">
        <w:rPr>
          <w:rFonts w:eastAsia="Times New Roman"/>
          <w:lang w:eastAsia="en-US"/>
        </w:rPr>
        <w:t>)</w:t>
      </w:r>
    </w:p>
    <w:p w14:paraId="1FBF5E5C" w14:textId="7B459A8C" w:rsidR="000E580A" w:rsidRPr="00B82A86" w:rsidRDefault="00003158" w:rsidP="007F4E7F">
      <w:pPr>
        <w:pStyle w:val="2011-1"/>
        <w:ind w:firstLine="420"/>
        <w:rPr>
          <w:rFonts w:eastAsia="Times New Roman"/>
          <w:lang w:eastAsia="en-US"/>
        </w:rPr>
      </w:pPr>
      <w:r w:rsidRPr="00B82A86">
        <w:rPr>
          <w:rFonts w:eastAsiaTheme="minorEastAsia"/>
        </w:rPr>
        <w:t>2.</w:t>
      </w:r>
      <w:r w:rsidR="000E580A" w:rsidRPr="00B82A86">
        <w:rPr>
          <w:rFonts w:eastAsia="Times New Roman"/>
          <w:lang w:eastAsia="en-US"/>
        </w:rPr>
        <w:t xml:space="preserve"> H </w:t>
      </w:r>
      <w:proofErr w:type="spellStart"/>
      <w:r w:rsidR="000E580A" w:rsidRPr="00B82A86">
        <w:rPr>
          <w:rFonts w:eastAsia="Times New Roman"/>
          <w:lang w:eastAsia="en-US"/>
        </w:rPr>
        <w:t>Zhè</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shì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wǒmen</w:t>
      </w:r>
      <w:proofErr w:type="spellEnd"/>
      <w:r w:rsidR="000E580A" w:rsidRPr="00B82A86">
        <w:rPr>
          <w:rFonts w:eastAsia="Times New Roman"/>
          <w:lang w:eastAsia="en-US"/>
        </w:rPr>
        <w:t xml:space="preserve"> de </w:t>
      </w:r>
      <w:proofErr w:type="spellStart"/>
      <w:r w:rsidR="000E580A" w:rsidRPr="00B82A86">
        <w:rPr>
          <w:rFonts w:eastAsia="Times New Roman"/>
          <w:lang w:eastAsia="en-US"/>
        </w:rPr>
        <w:t>sīlù</w:t>
      </w:r>
      <w:proofErr w:type="spellEnd"/>
      <w:r w:rsidR="000E580A" w:rsidRPr="00B82A86">
        <w:rPr>
          <w:rFonts w:eastAsia="Times New Roman"/>
          <w:lang w:eastAsia="en-US"/>
        </w:rPr>
        <w:t>. (This is our idea.)</w:t>
      </w:r>
    </w:p>
    <w:p w14:paraId="0B93A96B" w14:textId="47C2D5C0" w:rsidR="000E580A" w:rsidRPr="00B82A86" w:rsidRDefault="00003158" w:rsidP="007F4E7F">
      <w:pPr>
        <w:pStyle w:val="2011-1"/>
        <w:ind w:firstLine="420"/>
        <w:rPr>
          <w:rFonts w:eastAsia="Times New Roman"/>
          <w:lang w:eastAsia="en-US"/>
        </w:rPr>
      </w:pPr>
      <w:r w:rsidRPr="00B82A86">
        <w:rPr>
          <w:rFonts w:eastAsiaTheme="minorEastAsia"/>
        </w:rPr>
        <w:t xml:space="preserve">3.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bùyào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kàn</w:t>
      </w:r>
      <w:proofErr w:type="spellEnd"/>
      <w:r w:rsidR="000E580A" w:rsidRPr="00B82A86">
        <w:rPr>
          <w:rFonts w:eastAsia="Times New Roman"/>
          <w:lang w:eastAsia="en-US"/>
        </w:rPr>
        <w:t xml:space="preserve"> le. (Don</w:t>
      </w:r>
      <w:r w:rsidR="001373CA" w:rsidRPr="00B82A86">
        <w:rPr>
          <w:rFonts w:eastAsia="Times New Roman"/>
          <w:lang w:eastAsia="en-US"/>
        </w:rPr>
        <w:t>’</w:t>
      </w:r>
      <w:r w:rsidR="000E580A" w:rsidRPr="00B82A86">
        <w:rPr>
          <w:rFonts w:eastAsia="Times New Roman"/>
          <w:lang w:eastAsia="en-US"/>
        </w:rPr>
        <w:t>t look.)</w:t>
      </w:r>
    </w:p>
    <w:p w14:paraId="3AD737FA" w14:textId="77FB4087" w:rsidR="000E580A" w:rsidRPr="00B82A86" w:rsidRDefault="00003158" w:rsidP="007F4E7F">
      <w:pPr>
        <w:pStyle w:val="2011-1"/>
        <w:ind w:firstLine="420"/>
        <w:rPr>
          <w:rFonts w:eastAsia="Times New Roman"/>
          <w:lang w:eastAsia="en-US"/>
        </w:rPr>
      </w:pPr>
      <w:r w:rsidRPr="00B82A86">
        <w:rPr>
          <w:rFonts w:eastAsiaTheme="minorEastAsia"/>
        </w:rPr>
        <w:t xml:space="preserve">4. </w:t>
      </w:r>
      <w:proofErr w:type="spellStart"/>
      <w:r w:rsidR="000E580A" w:rsidRPr="00B82A86">
        <w:rPr>
          <w:rFonts w:eastAsia="Times New Roman"/>
          <w:lang w:eastAsia="en-US"/>
        </w:rPr>
        <w:t>Zhèyàng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wǒmen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huì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hěn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gāngà</w:t>
      </w:r>
      <w:proofErr w:type="spellEnd"/>
      <w:r w:rsidR="000E580A" w:rsidRPr="00B82A86">
        <w:rPr>
          <w:rFonts w:eastAsia="Times New Roman"/>
          <w:lang w:eastAsia="en-US"/>
        </w:rPr>
        <w:t>. (This will make us very awkward.)</w:t>
      </w:r>
    </w:p>
    <w:p w14:paraId="6D8B3DF2" w14:textId="42F2D8F4" w:rsidR="000E580A" w:rsidRPr="00B82A86" w:rsidRDefault="00003158" w:rsidP="007F4E7F">
      <w:pPr>
        <w:pStyle w:val="2011-1"/>
        <w:ind w:firstLine="420"/>
        <w:rPr>
          <w:rFonts w:eastAsia="Times New Roman"/>
          <w:lang w:eastAsia="en-US"/>
        </w:rPr>
      </w:pPr>
      <w:r w:rsidRPr="00B82A86">
        <w:rPr>
          <w:rFonts w:eastAsiaTheme="minorEastAsia"/>
        </w:rPr>
        <w:t>5.</w:t>
      </w:r>
      <w:r w:rsidR="00B51910" w:rsidRPr="00B82A86">
        <w:rPr>
          <w:rFonts w:eastAsia="Times New Roman"/>
          <w:lang w:eastAsia="en-US"/>
        </w:rPr>
        <w:t xml:space="preserve"> G (</w:t>
      </w:r>
      <w:proofErr w:type="spellStart"/>
      <w:r w:rsidR="00B51910" w:rsidRPr="00B82A86">
        <w:rPr>
          <w:rFonts w:eastAsia="Times New Roman"/>
          <w:lang w:eastAsia="en-US"/>
        </w:rPr>
        <w:t>Zhuǎnshēn</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wǎng</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ménkǒu</w:t>
      </w:r>
      <w:proofErr w:type="spellEnd"/>
      <w:r w:rsidR="00B51910" w:rsidRPr="00B82A86">
        <w:rPr>
          <w:rFonts w:eastAsia="Times New Roman"/>
          <w:lang w:eastAsia="en-US"/>
        </w:rPr>
        <w:t xml:space="preserve"> </w:t>
      </w:r>
      <w:proofErr w:type="spellStart"/>
      <w:r w:rsidR="00B51910" w:rsidRPr="00B82A86">
        <w:rPr>
          <w:rFonts w:eastAsia="Times New Roman"/>
          <w:lang w:eastAsia="en-US"/>
        </w:rPr>
        <w:t>zǒu</w:t>
      </w:r>
      <w:proofErr w:type="spellEnd"/>
      <w:r w:rsidR="00B51910" w:rsidRPr="00B82A86">
        <w:rPr>
          <w:rFonts w:eastAsia="Times New Roman"/>
          <w:lang w:eastAsia="en-US"/>
        </w:rPr>
        <w:t>) (</w:t>
      </w:r>
      <w:r w:rsidR="000E580A" w:rsidRPr="00B82A86">
        <w:rPr>
          <w:rFonts w:eastAsia="Times New Roman"/>
          <w:lang w:eastAsia="en-US"/>
        </w:rPr>
        <w:t>Turns around</w:t>
      </w:r>
      <w:r w:rsidR="00B51910" w:rsidRPr="00B82A86">
        <w:rPr>
          <w:rFonts w:eastAsia="Times New Roman"/>
          <w:lang w:eastAsia="en-US"/>
        </w:rPr>
        <w:t xml:space="preserve"> and walks to the door)</w:t>
      </w:r>
    </w:p>
    <w:p w14:paraId="11D45BBC" w14:textId="61EB8BFD" w:rsidR="000E580A" w:rsidRPr="00B82A86" w:rsidRDefault="00B51910" w:rsidP="007F4E7F">
      <w:pPr>
        <w:pStyle w:val="2011-1"/>
        <w:ind w:firstLine="420"/>
        <w:rPr>
          <w:rFonts w:eastAsia="Times New Roman"/>
          <w:lang w:eastAsia="en-US"/>
        </w:rPr>
      </w:pPr>
      <w:r w:rsidRPr="00B82A86">
        <w:rPr>
          <w:rFonts w:eastAsia="Times New Roman"/>
          <w:lang w:eastAsia="en-US"/>
        </w:rPr>
        <w:t>Example</w:t>
      </w:r>
      <w:r w:rsidRPr="00B82A86">
        <w:t xml:space="preserve"> </w:t>
      </w:r>
      <w:r w:rsidR="00003158" w:rsidRPr="00B82A86">
        <w:t>(4)</w:t>
      </w:r>
      <w:r w:rsidR="00BC2D2F" w:rsidRPr="00B82A86">
        <w:t xml:space="preserve"> </w:t>
      </w:r>
      <w:r w:rsidR="000E580A" w:rsidRPr="00B82A86">
        <w:rPr>
          <w:rFonts w:eastAsia="Times New Roman"/>
          <w:lang w:eastAsia="en-US"/>
        </w:rPr>
        <w:t>take photos</w:t>
      </w:r>
    </w:p>
    <w:p w14:paraId="1AD007A7" w14:textId="7B3A0972" w:rsidR="000E580A" w:rsidRPr="00B82A86" w:rsidRDefault="00BC2D2F" w:rsidP="007F4E7F">
      <w:pPr>
        <w:pStyle w:val="2011-1"/>
        <w:ind w:firstLine="420"/>
        <w:rPr>
          <w:rFonts w:eastAsia="Times New Roman"/>
          <w:lang w:eastAsia="en-US"/>
        </w:rPr>
      </w:pPr>
      <w:r w:rsidRPr="00B82A86">
        <w:rPr>
          <w:rFonts w:eastAsiaTheme="minorEastAsia"/>
        </w:rPr>
        <w:t xml:space="preserve">1. </w:t>
      </w:r>
      <w:r w:rsidR="000E580A" w:rsidRPr="00B82A86">
        <w:rPr>
          <w:rFonts w:eastAsia="Times New Roman"/>
          <w:lang w:eastAsia="en-US"/>
        </w:rPr>
        <w:t>Y Hǎo a</w:t>
      </w:r>
      <w:r w:rsidR="00AF31DC" w:rsidRPr="00B82A86">
        <w:rPr>
          <w:rFonts w:eastAsia="Times New Roman"/>
          <w:lang w:eastAsia="en-US"/>
        </w:rPr>
        <w:t xml:space="preserve"> </w:t>
      </w:r>
      <w:r w:rsidR="000E580A" w:rsidRPr="00B82A86">
        <w:rPr>
          <w:rFonts w:eastAsia="Times New Roman"/>
          <w:lang w:eastAsia="en-US"/>
        </w:rPr>
        <w:t>= (Okay</w:t>
      </w:r>
      <w:r w:rsidR="00AF31DC" w:rsidRPr="00B82A86">
        <w:rPr>
          <w:rFonts w:eastAsia="Times New Roman"/>
          <w:lang w:eastAsia="en-US"/>
        </w:rPr>
        <w:t xml:space="preserve"> </w:t>
      </w:r>
      <w:r w:rsidR="000E580A" w:rsidRPr="00B82A86">
        <w:rPr>
          <w:rFonts w:eastAsia="Times New Roman"/>
          <w:lang w:eastAsia="en-US"/>
        </w:rPr>
        <w:t>=)</w:t>
      </w:r>
    </w:p>
    <w:p w14:paraId="39C248AB" w14:textId="41BF7C0C" w:rsidR="000E580A" w:rsidRPr="00B82A86" w:rsidRDefault="00BC2D2F" w:rsidP="007F4E7F">
      <w:pPr>
        <w:pStyle w:val="2011-1"/>
        <w:ind w:firstLine="420"/>
        <w:rPr>
          <w:rFonts w:eastAsia="Times New Roman"/>
          <w:lang w:eastAsia="en-US"/>
        </w:rPr>
      </w:pPr>
      <w:r w:rsidRPr="00B82A86">
        <w:rPr>
          <w:rFonts w:eastAsiaTheme="minorEastAsia"/>
        </w:rPr>
        <w:t xml:space="preserve">2. </w:t>
      </w:r>
      <w:proofErr w:type="spellStart"/>
      <w:r w:rsidR="000E580A" w:rsidRPr="00B82A86">
        <w:rPr>
          <w:rFonts w:eastAsia="Times New Roman"/>
          <w:lang w:eastAsia="en-US"/>
        </w:rPr>
        <w:t>Lái</w:t>
      </w:r>
      <w:proofErr w:type="spellEnd"/>
      <w:r w:rsidR="000E580A" w:rsidRPr="00B82A86">
        <w:rPr>
          <w:rFonts w:eastAsia="Times New Roman"/>
          <w:lang w:eastAsia="en-US"/>
        </w:rPr>
        <w:t xml:space="preserve"> (Come)</w:t>
      </w:r>
    </w:p>
    <w:p w14:paraId="6D6A8808" w14:textId="2A78F8D6" w:rsidR="000E580A" w:rsidRPr="00B82A86" w:rsidRDefault="00D07FE6" w:rsidP="007F4E7F">
      <w:pPr>
        <w:pStyle w:val="2011-1"/>
        <w:ind w:firstLine="420"/>
        <w:rPr>
          <w:rFonts w:eastAsia="Times New Roman"/>
          <w:lang w:eastAsia="en-US"/>
        </w:rPr>
      </w:pPr>
      <w:r w:rsidRPr="00B82A86">
        <w:rPr>
          <w:rFonts w:eastAsiaTheme="minorEastAsia"/>
        </w:rPr>
        <w:t xml:space="preserve">3.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biānshang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jiù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nàr</w:t>
      </w:r>
      <w:proofErr w:type="spellEnd"/>
      <w:r w:rsidR="000E580A" w:rsidRPr="00B82A86">
        <w:rPr>
          <w:rFonts w:eastAsia="Times New Roman"/>
          <w:lang w:eastAsia="en-US"/>
        </w:rPr>
        <w:t>] (You stand aside [you just stand there])</w:t>
      </w:r>
    </w:p>
    <w:p w14:paraId="2AF198CA" w14:textId="3EA6C598" w:rsidR="000E580A" w:rsidRPr="00B82A86" w:rsidRDefault="003E282B" w:rsidP="007F4E7F">
      <w:pPr>
        <w:pStyle w:val="2011-1"/>
        <w:ind w:firstLine="420"/>
        <w:rPr>
          <w:rFonts w:eastAsia="Times New Roman"/>
          <w:lang w:eastAsia="en-US"/>
        </w:rPr>
      </w:pPr>
      <w:r w:rsidRPr="00B82A86">
        <w:rPr>
          <w:rFonts w:eastAsiaTheme="minorEastAsia"/>
        </w:rPr>
        <w:t xml:space="preserve">4. </w:t>
      </w:r>
      <w:r w:rsidR="000E580A" w:rsidRPr="00B82A86">
        <w:rPr>
          <w:rFonts w:eastAsia="Times New Roman"/>
          <w:lang w:eastAsia="en-US"/>
        </w:rPr>
        <w:t>B [</w:t>
      </w:r>
      <w:proofErr w:type="spellStart"/>
      <w:r w:rsidR="000E580A" w:rsidRPr="00B82A86">
        <w:rPr>
          <w:rFonts w:eastAsia="Times New Roman"/>
          <w:lang w:eastAsia="en-US"/>
        </w:rPr>
        <w:t>Dàn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juéde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tèbié</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huá</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zhīdào</w:t>
      </w:r>
      <w:proofErr w:type="spellEnd"/>
      <w:r w:rsidR="000E580A" w:rsidRPr="00B82A86">
        <w:rPr>
          <w:rFonts w:eastAsia="Times New Roman"/>
          <w:lang w:eastAsia="en-US"/>
        </w:rPr>
        <w:t xml:space="preserve"> ma? ([But I think it</w:t>
      </w:r>
      <w:r w:rsidR="001373CA" w:rsidRPr="00B82A86">
        <w:rPr>
          <w:rFonts w:eastAsia="Times New Roman"/>
          <w:lang w:eastAsia="en-US"/>
        </w:rPr>
        <w:t>’</w:t>
      </w:r>
      <w:r w:rsidR="000E580A" w:rsidRPr="00B82A86">
        <w:rPr>
          <w:rFonts w:eastAsia="Times New Roman"/>
          <w:lang w:eastAsia="en-US"/>
        </w:rPr>
        <w:t>s really slippery] you know?)</w:t>
      </w:r>
    </w:p>
    <w:p w14:paraId="117F36DB" w14:textId="1890C761" w:rsidR="000E580A" w:rsidRPr="00B82A86" w:rsidRDefault="003E282B" w:rsidP="007F4E7F">
      <w:pPr>
        <w:pStyle w:val="2011-1"/>
        <w:ind w:firstLine="420"/>
        <w:rPr>
          <w:rFonts w:eastAsia="Times New Roman"/>
          <w:lang w:eastAsia="en-US"/>
        </w:rPr>
      </w:pPr>
      <w:r w:rsidRPr="00B82A86">
        <w:rPr>
          <w:rFonts w:eastAsiaTheme="minorEastAsia"/>
        </w:rPr>
        <w:t xml:space="preserve">5. </w:t>
      </w:r>
      <w:r w:rsidR="000E580A" w:rsidRPr="00B82A86">
        <w:rPr>
          <w:rFonts w:eastAsia="Times New Roman"/>
          <w:lang w:eastAsia="en-US"/>
        </w:rPr>
        <w:t>Y</w:t>
      </w:r>
      <w:proofErr w:type="gramStart"/>
      <w:r w:rsidR="000E580A" w:rsidRPr="00B82A86">
        <w:rPr>
          <w:rFonts w:eastAsia="Times New Roman"/>
          <w:lang w:eastAsia="en-US"/>
        </w:rPr>
        <w:t xml:space="preserve"> ..</w:t>
      </w:r>
      <w:proofErr w:type="spellStart"/>
      <w:proofErr w:type="gramEnd"/>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bié</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wǎng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nà</w:t>
      </w:r>
      <w:proofErr w:type="spellEnd"/>
      <w:r w:rsidR="00AF31DC" w:rsidRPr="00B82A86">
        <w:rPr>
          <w:rFonts w:eastAsia="Times New Roman"/>
          <w:lang w:eastAsia="en-US"/>
        </w:rPr>
        <w:t>—</w:t>
      </w:r>
      <w:proofErr w:type="spellStart"/>
      <w:r w:rsidR="000E580A" w:rsidRPr="00B82A86">
        <w:rPr>
          <w:rFonts w:eastAsia="Times New Roman"/>
          <w:lang w:eastAsia="en-US"/>
        </w:rPr>
        <w:t>bié</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wǎng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nà</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pō</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shàng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zhàn</w:t>
      </w:r>
      <w:proofErr w:type="spellEnd"/>
      <w:r w:rsidR="000E580A" w:rsidRPr="00B82A86">
        <w:rPr>
          <w:rFonts w:eastAsia="Times New Roman"/>
          <w:lang w:eastAsia="en-US"/>
        </w:rPr>
        <w:t>. (Don</w:t>
      </w:r>
      <w:r w:rsidR="001373CA" w:rsidRPr="00B82A86">
        <w:rPr>
          <w:rFonts w:eastAsia="Times New Roman"/>
          <w:lang w:eastAsia="en-US"/>
        </w:rPr>
        <w:t>’</w:t>
      </w:r>
      <w:r w:rsidR="000E580A" w:rsidRPr="00B82A86">
        <w:rPr>
          <w:rFonts w:eastAsia="Times New Roman"/>
          <w:lang w:eastAsia="en-US"/>
        </w:rPr>
        <w:t>t go there</w:t>
      </w:r>
      <w:r w:rsidR="00AF31DC" w:rsidRPr="00B82A86">
        <w:rPr>
          <w:rFonts w:eastAsia="Times New Roman"/>
          <w:lang w:eastAsia="en-US"/>
        </w:rPr>
        <w:t>—</w:t>
      </w:r>
      <w:r w:rsidR="000E580A" w:rsidRPr="00B82A86">
        <w:rPr>
          <w:rFonts w:eastAsia="Times New Roman"/>
          <w:lang w:eastAsia="en-US"/>
        </w:rPr>
        <w:t>don</w:t>
      </w:r>
      <w:r w:rsidR="001373CA" w:rsidRPr="00B82A86">
        <w:rPr>
          <w:rFonts w:eastAsia="Times New Roman"/>
          <w:lang w:eastAsia="en-US"/>
        </w:rPr>
        <w:t>’</w:t>
      </w:r>
      <w:r w:rsidR="000E580A" w:rsidRPr="00B82A86">
        <w:rPr>
          <w:rFonts w:eastAsia="Times New Roman"/>
          <w:lang w:eastAsia="en-US"/>
        </w:rPr>
        <w:t>t stand on that slope.)</w:t>
      </w:r>
    </w:p>
    <w:p w14:paraId="58682F3F" w14:textId="4E738E78" w:rsidR="000E580A" w:rsidRPr="00B82A86" w:rsidRDefault="003E282B" w:rsidP="007F4E7F">
      <w:pPr>
        <w:pStyle w:val="2011-1"/>
        <w:ind w:firstLine="420"/>
        <w:rPr>
          <w:rFonts w:eastAsia="Times New Roman"/>
          <w:lang w:eastAsia="en-US"/>
        </w:rPr>
      </w:pPr>
      <w:r w:rsidRPr="00B82A86">
        <w:rPr>
          <w:rFonts w:eastAsiaTheme="minorEastAsia"/>
        </w:rPr>
        <w:t xml:space="preserve">6. </w:t>
      </w:r>
      <w:r w:rsidR="000E580A" w:rsidRPr="00B82A86">
        <w:rPr>
          <w:rFonts w:eastAsia="Times New Roman"/>
          <w:lang w:eastAsia="en-US"/>
        </w:rPr>
        <w:t>B</w:t>
      </w:r>
      <w:proofErr w:type="gramStart"/>
      <w:r w:rsidR="000E580A" w:rsidRPr="00B82A86">
        <w:rPr>
          <w:rFonts w:eastAsia="Times New Roman"/>
          <w:lang w:eastAsia="en-US"/>
        </w:rPr>
        <w:t xml:space="preserve"> ..</w:t>
      </w:r>
      <w:proofErr w:type="spellStart"/>
      <w:proofErr w:type="gramEnd"/>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juéde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fēiděi</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gēn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zhège</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pōr</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yǒuyī</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diǎndiǎn</w:t>
      </w:r>
      <w:proofErr w:type="spellEnd"/>
      <w:r w:rsidR="00AF31DC" w:rsidRPr="00B82A86">
        <w:rPr>
          <w:rFonts w:eastAsia="Times New Roman"/>
          <w:lang w:eastAsia="en-US"/>
        </w:rPr>
        <w:t xml:space="preserve"> </w:t>
      </w:r>
      <w:r w:rsidR="000E580A" w:rsidRPr="00B82A86">
        <w:rPr>
          <w:rFonts w:eastAsia="Times New Roman"/>
          <w:lang w:eastAsia="en-US"/>
        </w:rPr>
        <w:t>= (I think I really have to be a little bit close to this slope</w:t>
      </w:r>
      <w:r w:rsidR="00AF31DC" w:rsidRPr="00B82A86">
        <w:rPr>
          <w:rFonts w:eastAsia="Times New Roman"/>
          <w:lang w:eastAsia="en-US"/>
        </w:rPr>
        <w:t xml:space="preserve"> </w:t>
      </w:r>
      <w:r w:rsidR="000E580A" w:rsidRPr="00B82A86">
        <w:rPr>
          <w:rFonts w:eastAsia="Times New Roman"/>
          <w:lang w:eastAsia="en-US"/>
        </w:rPr>
        <w:t>=)</w:t>
      </w:r>
    </w:p>
    <w:p w14:paraId="2FE96CDD" w14:textId="2D8FD1E1" w:rsidR="000E580A" w:rsidRPr="00B82A86" w:rsidRDefault="00AF31DC" w:rsidP="00EF60AF">
      <w:pPr>
        <w:pStyle w:val="2011-1"/>
        <w:spacing w:line="252" w:lineRule="auto"/>
        <w:ind w:firstLine="420"/>
        <w:rPr>
          <w:rFonts w:eastAsia="Times New Roman"/>
          <w:lang w:eastAsia="en-US"/>
        </w:rPr>
      </w:pPr>
      <w:r w:rsidRPr="00B82A86">
        <w:rPr>
          <w:rFonts w:eastAsia="Times New Roman"/>
          <w:lang w:eastAsia="en-US"/>
        </w:rPr>
        <w:lastRenderedPageBreak/>
        <w:t>Example</w:t>
      </w:r>
      <w:r w:rsidRPr="00B82A86">
        <w:t xml:space="preserve"> </w:t>
      </w:r>
      <w:r w:rsidR="00A81C58" w:rsidRPr="00B82A86">
        <w:t>(5)</w:t>
      </w:r>
      <w:r w:rsidR="00917713" w:rsidRPr="00B82A86">
        <w:t xml:space="preserve"> </w:t>
      </w:r>
      <w:r w:rsidR="000E580A" w:rsidRPr="00B82A86">
        <w:rPr>
          <w:rFonts w:eastAsia="Times New Roman"/>
          <w:lang w:eastAsia="en-US"/>
        </w:rPr>
        <w:t>play with a top</w:t>
      </w:r>
    </w:p>
    <w:p w14:paraId="2902201F" w14:textId="6B0A0E84"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 xml:space="preserve">1. </w:t>
      </w:r>
      <w:r w:rsidR="000E580A" w:rsidRPr="00B82A86">
        <w:rPr>
          <w:rFonts w:eastAsia="Times New Roman"/>
          <w:lang w:eastAsia="en-US"/>
        </w:rPr>
        <w:t xml:space="preserve">D </w:t>
      </w:r>
      <w:proofErr w:type="spellStart"/>
      <w:r w:rsidR="000E580A" w:rsidRPr="00B82A86">
        <w:rPr>
          <w:rFonts w:eastAsia="Times New Roman"/>
          <w:lang w:eastAsia="en-US"/>
        </w:rPr>
        <w:t>Āi</w:t>
      </w:r>
      <w:proofErr w:type="spellEnd"/>
      <w:r w:rsidR="00AF31DC" w:rsidRPr="00B82A86">
        <w:rPr>
          <w:rFonts w:eastAsia="Times New Roman"/>
          <w:lang w:eastAsia="en-US"/>
        </w:rPr>
        <w:t xml:space="preserve"> </w:t>
      </w:r>
      <w:r w:rsidR="000E580A" w:rsidRPr="00B82A86">
        <w:rPr>
          <w:rFonts w:eastAsia="Times New Roman"/>
          <w:lang w:eastAsia="en-US"/>
        </w:rPr>
        <w:t>= (Hey</w:t>
      </w:r>
      <w:r w:rsidR="00AF31DC" w:rsidRPr="00B82A86">
        <w:rPr>
          <w:rFonts w:eastAsia="Times New Roman"/>
          <w:lang w:eastAsia="en-US"/>
        </w:rPr>
        <w:t xml:space="preserve"> </w:t>
      </w:r>
      <w:r w:rsidR="000E580A" w:rsidRPr="00B82A86">
        <w:rPr>
          <w:rFonts w:eastAsia="Times New Roman"/>
          <w:lang w:eastAsia="en-US"/>
        </w:rPr>
        <w:t>=)</w:t>
      </w:r>
    </w:p>
    <w:p w14:paraId="519703D3" w14:textId="647CBC78"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2.</w:t>
      </w:r>
      <w:r w:rsidRPr="00B82A86">
        <w:rPr>
          <w:rFonts w:eastAsia="Times New Roman"/>
        </w:rPr>
        <w:t xml:space="preserve"> </w:t>
      </w:r>
      <w:proofErr w:type="spellStart"/>
      <w:r w:rsidR="000E580A" w:rsidRPr="00B82A86">
        <w:rPr>
          <w:rFonts w:eastAsia="Times New Roman"/>
          <w:lang w:eastAsia="en-US"/>
        </w:rPr>
        <w:t>Bùshì</w:t>
      </w:r>
      <w:proofErr w:type="spellEnd"/>
      <w:r w:rsidR="000E580A" w:rsidRPr="00B82A86">
        <w:rPr>
          <w:rFonts w:eastAsia="Times New Roman"/>
          <w:lang w:eastAsia="en-US"/>
        </w:rPr>
        <w:t>. (No.)</w:t>
      </w:r>
    </w:p>
    <w:p w14:paraId="297AA932" w14:textId="23DD9C2F"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3.</w:t>
      </w:r>
      <w:r w:rsidRPr="00B82A86">
        <w:rPr>
          <w:rFonts w:eastAsia="Times New Roman"/>
          <w:lang w:eastAsia="en-US"/>
        </w:rPr>
        <w:t xml:space="preserve"> </w:t>
      </w:r>
      <w:proofErr w:type="spellStart"/>
      <w:r w:rsidR="000E580A" w:rsidRPr="00B82A86">
        <w:rPr>
          <w:rFonts w:eastAsia="Times New Roman"/>
          <w:lang w:eastAsia="en-US"/>
        </w:rPr>
        <w:t>Āi</w:t>
      </w:r>
      <w:proofErr w:type="spellEnd"/>
      <w:r w:rsidR="00AF31DC" w:rsidRPr="00B82A86">
        <w:rPr>
          <w:rFonts w:eastAsia="Times New Roman"/>
          <w:lang w:eastAsia="en-US"/>
        </w:rPr>
        <w:t xml:space="preserve"> </w:t>
      </w:r>
      <w:r w:rsidR="000E580A" w:rsidRPr="00B82A86">
        <w:rPr>
          <w:rFonts w:eastAsia="Times New Roman"/>
          <w:lang w:eastAsia="en-US"/>
        </w:rPr>
        <w:t xml:space="preserve">= </w:t>
      </w:r>
      <w:proofErr w:type="spellStart"/>
      <w:r w:rsidR="000E580A" w:rsidRPr="00B82A86">
        <w:rPr>
          <w:rFonts w:eastAsia="Times New Roman"/>
          <w:lang w:eastAsia="en-US"/>
        </w:rPr>
        <w:t>tíngtíngtíng</w:t>
      </w:r>
      <w:proofErr w:type="spellEnd"/>
      <w:r w:rsidR="000E580A" w:rsidRPr="00B82A86">
        <w:rPr>
          <w:rFonts w:eastAsia="Times New Roman"/>
          <w:lang w:eastAsia="en-US"/>
        </w:rPr>
        <w:t>. (</w:t>
      </w:r>
      <w:r w:rsidR="00AF31DC" w:rsidRPr="00B82A86">
        <w:rPr>
          <w:rFonts w:eastAsia="Times New Roman"/>
          <w:lang w:eastAsia="en-US"/>
        </w:rPr>
        <w:t>…</w:t>
      </w:r>
      <w:r w:rsidR="000E580A" w:rsidRPr="00B82A86">
        <w:rPr>
          <w:rFonts w:eastAsia="Times New Roman"/>
          <w:lang w:eastAsia="en-US"/>
        </w:rPr>
        <w:t>Hey</w:t>
      </w:r>
      <w:r w:rsidR="00AF31DC" w:rsidRPr="00B82A86">
        <w:rPr>
          <w:rFonts w:eastAsia="Times New Roman"/>
          <w:lang w:eastAsia="en-US"/>
        </w:rPr>
        <w:t xml:space="preserve"> </w:t>
      </w:r>
      <w:r w:rsidR="000E580A" w:rsidRPr="00B82A86">
        <w:rPr>
          <w:rFonts w:eastAsia="Times New Roman"/>
          <w:lang w:eastAsia="en-US"/>
        </w:rPr>
        <w:t>= stop, stop, stop.)</w:t>
      </w:r>
    </w:p>
    <w:p w14:paraId="61B99A16" w14:textId="439FB74F"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4.</w:t>
      </w:r>
      <w:r w:rsidRPr="00B82A86">
        <w:rPr>
          <w:rFonts w:eastAsia="Times New Roman"/>
          <w:lang w:eastAsia="en-US"/>
        </w:rPr>
        <w:t xml:space="preserve"> </w:t>
      </w:r>
      <w:proofErr w:type="spellStart"/>
      <w:r w:rsidR="000E580A" w:rsidRPr="00B82A86">
        <w:rPr>
          <w:rFonts w:eastAsia="Times New Roman"/>
          <w:lang w:eastAsia="en-US"/>
        </w:rPr>
        <w:t>Tǎoyàn</w:t>
      </w:r>
      <w:proofErr w:type="spellEnd"/>
      <w:r w:rsidR="00AF31DC" w:rsidRPr="00B82A86">
        <w:rPr>
          <w:rFonts w:eastAsia="Times New Roman"/>
          <w:lang w:eastAsia="en-US"/>
        </w:rPr>
        <w:t xml:space="preserve"> </w:t>
      </w:r>
      <w:r w:rsidR="000E580A" w:rsidRPr="00B82A86">
        <w:rPr>
          <w:rFonts w:eastAsia="Times New Roman"/>
          <w:lang w:eastAsia="en-US"/>
        </w:rPr>
        <w:t>= (Annoying</w:t>
      </w:r>
      <w:r w:rsidR="00AF31DC" w:rsidRPr="00B82A86">
        <w:rPr>
          <w:rFonts w:eastAsia="Times New Roman"/>
          <w:lang w:eastAsia="en-US"/>
        </w:rPr>
        <w:t xml:space="preserve"> </w:t>
      </w:r>
      <w:r w:rsidR="000E580A" w:rsidRPr="00B82A86">
        <w:rPr>
          <w:rFonts w:eastAsia="Times New Roman"/>
          <w:lang w:eastAsia="en-US"/>
        </w:rPr>
        <w:t>=)</w:t>
      </w:r>
    </w:p>
    <w:p w14:paraId="28591D4E" w14:textId="72F2ADF8"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5.</w:t>
      </w:r>
      <w:r w:rsidRPr="00B82A86">
        <w:rPr>
          <w:rFonts w:eastAsia="Times New Roman"/>
        </w:rPr>
        <w:t xml:space="preserve"> </w:t>
      </w:r>
      <w:r w:rsidR="000E580A" w:rsidRPr="00B82A86">
        <w:rPr>
          <w:rFonts w:eastAsia="Times New Roman"/>
          <w:lang w:eastAsia="en-US"/>
        </w:rPr>
        <w:t xml:space="preserve">Bié </w:t>
      </w:r>
      <w:proofErr w:type="spellStart"/>
      <w:r w:rsidR="000E580A" w:rsidRPr="00B82A86">
        <w:rPr>
          <w:rFonts w:eastAsia="Times New Roman"/>
          <w:lang w:eastAsia="en-US"/>
        </w:rPr>
        <w:t>wán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zhège</w:t>
      </w:r>
      <w:proofErr w:type="spellEnd"/>
      <w:r w:rsidR="000E580A" w:rsidRPr="00B82A86">
        <w:rPr>
          <w:rFonts w:eastAsia="Times New Roman"/>
          <w:lang w:eastAsia="en-US"/>
        </w:rPr>
        <w:t>. (Don</w:t>
      </w:r>
      <w:r w:rsidR="001373CA" w:rsidRPr="00B82A86">
        <w:rPr>
          <w:rFonts w:eastAsia="Times New Roman"/>
          <w:lang w:eastAsia="en-US"/>
        </w:rPr>
        <w:t>’</w:t>
      </w:r>
      <w:r w:rsidR="000E580A" w:rsidRPr="00B82A86">
        <w:rPr>
          <w:rFonts w:eastAsia="Times New Roman"/>
          <w:lang w:eastAsia="en-US"/>
        </w:rPr>
        <w:t>t play with this.)</w:t>
      </w:r>
    </w:p>
    <w:p w14:paraId="7DC5EE9B" w14:textId="6B65F137"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6.</w:t>
      </w:r>
      <w:r w:rsidRPr="00B82A86">
        <w:rPr>
          <w:rFonts w:eastAsia="Times New Roman"/>
        </w:rPr>
        <w:t xml:space="preserve">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yào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xiàochǎng</w:t>
      </w:r>
      <w:proofErr w:type="spellEnd"/>
      <w:r w:rsidR="000E580A" w:rsidRPr="00B82A86">
        <w:rPr>
          <w:rFonts w:eastAsia="Times New Roman"/>
          <w:lang w:eastAsia="en-US"/>
        </w:rPr>
        <w:t>. (I</w:t>
      </w:r>
      <w:r w:rsidR="001373CA" w:rsidRPr="00B82A86">
        <w:rPr>
          <w:rFonts w:eastAsia="Times New Roman"/>
          <w:lang w:eastAsia="en-US"/>
        </w:rPr>
        <w:t>’</w:t>
      </w:r>
      <w:r w:rsidR="000E580A" w:rsidRPr="00B82A86">
        <w:rPr>
          <w:rFonts w:eastAsia="Times New Roman"/>
          <w:lang w:eastAsia="en-US"/>
        </w:rPr>
        <w:t>ll laugh on stage.)</w:t>
      </w:r>
    </w:p>
    <w:p w14:paraId="2D5FB622" w14:textId="580A9D79"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7.</w:t>
      </w:r>
      <w:r w:rsidR="000E580A" w:rsidRPr="00B82A86">
        <w:rPr>
          <w:rFonts w:eastAsia="Times New Roman"/>
        </w:rPr>
        <w:t xml:space="preserve"> </w:t>
      </w:r>
      <w:r w:rsidR="000E580A" w:rsidRPr="00B82A86">
        <w:rPr>
          <w:rFonts w:eastAsia="Times New Roman"/>
          <w:lang w:eastAsia="en-US"/>
        </w:rPr>
        <w:t>Z</w:t>
      </w:r>
      <w:proofErr w:type="gramStart"/>
      <w:r w:rsidR="000E580A" w:rsidRPr="00B82A86">
        <w:rPr>
          <w:rFonts w:eastAsia="Times New Roman"/>
          <w:lang w:eastAsia="en-US"/>
        </w:rPr>
        <w:t xml:space="preserve"> ..</w:t>
      </w:r>
      <w:proofErr w:type="spellStart"/>
      <w:proofErr w:type="gramEnd"/>
      <w:r w:rsidR="000E580A" w:rsidRPr="00B82A86">
        <w:rPr>
          <w:rFonts w:eastAsia="Times New Roman"/>
          <w:lang w:eastAsia="en-US"/>
        </w:rPr>
        <w:t>Bùshì</w:t>
      </w:r>
      <w:proofErr w:type="spellEnd"/>
      <w:r w:rsidR="000E580A" w:rsidRPr="00B82A86">
        <w:rPr>
          <w:rFonts w:eastAsia="Times New Roman"/>
          <w:lang w:eastAsia="en-US"/>
        </w:rPr>
        <w:t>. (No.)</w:t>
      </w:r>
    </w:p>
    <w:p w14:paraId="4BDAF9B6" w14:textId="71E10164"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8.</w:t>
      </w:r>
      <w:r w:rsidRPr="00B82A86">
        <w:rPr>
          <w:rFonts w:eastAsia="Times New Roman"/>
          <w:lang w:eastAsia="en-US"/>
        </w:rPr>
        <w:t xml:space="preserve"> </w:t>
      </w:r>
      <w:proofErr w:type="spellStart"/>
      <w:r w:rsidR="000E580A" w:rsidRPr="00B82A86">
        <w:rPr>
          <w:rFonts w:eastAsia="Times New Roman"/>
          <w:lang w:eastAsia="en-US"/>
        </w:rPr>
        <w:t>Zhè</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duō</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hǎowánr</w:t>
      </w:r>
      <w:proofErr w:type="spellEnd"/>
      <w:r w:rsidR="000E580A" w:rsidRPr="00B82A86">
        <w:rPr>
          <w:rFonts w:eastAsia="Times New Roman"/>
          <w:lang w:eastAsia="en-US"/>
        </w:rPr>
        <w:t xml:space="preserve"> a </w:t>
      </w:r>
      <w:proofErr w:type="spellStart"/>
      <w:r w:rsidR="000E580A" w:rsidRPr="00B82A86">
        <w:rPr>
          <w:rFonts w:eastAsia="Times New Roman"/>
          <w:lang w:eastAsia="en-US"/>
        </w:rPr>
        <w:t>zhège</w:t>
      </w:r>
      <w:proofErr w:type="spellEnd"/>
      <w:r w:rsidR="000E580A" w:rsidRPr="00B82A86">
        <w:rPr>
          <w:rFonts w:eastAsia="Times New Roman"/>
          <w:lang w:eastAsia="en-US"/>
        </w:rPr>
        <w:t>. (This is so much fun.)</w:t>
      </w:r>
    </w:p>
    <w:p w14:paraId="2AAAA046" w14:textId="4DA5DDCF"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9.</w:t>
      </w:r>
      <w:r w:rsidRPr="00B82A86">
        <w:rPr>
          <w:rFonts w:eastAsia="Times New Roman"/>
          <w:lang w:eastAsia="en-US"/>
        </w:rPr>
        <w:t xml:space="preserve"> </w:t>
      </w:r>
      <w:r w:rsidR="000E580A" w:rsidRPr="00B82A86">
        <w:rPr>
          <w:rFonts w:eastAsia="Times New Roman"/>
          <w:lang w:eastAsia="en-US"/>
        </w:rPr>
        <w:t xml:space="preserve">Huàn </w:t>
      </w:r>
      <w:proofErr w:type="spellStart"/>
      <w:r w:rsidR="000E580A" w:rsidRPr="00B82A86">
        <w:rPr>
          <w:rFonts w:eastAsia="Times New Roman"/>
          <w:lang w:eastAsia="en-US"/>
        </w:rPr>
        <w:t>yīgè</w:t>
      </w:r>
      <w:proofErr w:type="spellEnd"/>
      <w:r w:rsidR="000E580A" w:rsidRPr="00B82A86">
        <w:rPr>
          <w:rFonts w:eastAsia="Times New Roman"/>
          <w:lang w:eastAsia="en-US"/>
        </w:rPr>
        <w:t>. (Change to another one.)</w:t>
      </w:r>
    </w:p>
    <w:p w14:paraId="6ED35925" w14:textId="787F7E9A" w:rsidR="000E580A" w:rsidRPr="00B82A86" w:rsidRDefault="005B716C" w:rsidP="00EF60AF">
      <w:pPr>
        <w:pStyle w:val="2011-1"/>
        <w:spacing w:line="252" w:lineRule="auto"/>
        <w:ind w:firstLine="420"/>
        <w:rPr>
          <w:rFonts w:eastAsia="Times New Roman"/>
          <w:lang w:eastAsia="en-US"/>
        </w:rPr>
      </w:pPr>
      <w:r w:rsidRPr="00B82A86">
        <w:rPr>
          <w:rFonts w:eastAsiaTheme="minorEastAsia"/>
        </w:rPr>
        <w:t>10.</w:t>
      </w:r>
      <w:r w:rsidRPr="00B82A86">
        <w:rPr>
          <w:rFonts w:eastAsia="Times New Roman"/>
        </w:rPr>
        <w:t xml:space="preserve"> </w:t>
      </w:r>
      <w:proofErr w:type="spellStart"/>
      <w:r w:rsidR="000E580A" w:rsidRPr="00B82A86">
        <w:rPr>
          <w:rFonts w:eastAsia="Times New Roman"/>
          <w:lang w:eastAsia="en-US"/>
        </w:rPr>
        <w:t>Lái</w:t>
      </w:r>
      <w:proofErr w:type="spellEnd"/>
      <w:r w:rsidR="00AF31DC" w:rsidRPr="00B82A86">
        <w:rPr>
          <w:rFonts w:eastAsia="Times New Roman"/>
          <w:lang w:eastAsia="en-US"/>
        </w:rPr>
        <w:t xml:space="preserve"> </w:t>
      </w:r>
      <w:r w:rsidR="000E580A" w:rsidRPr="00B82A86">
        <w:rPr>
          <w:rFonts w:eastAsia="Times New Roman"/>
          <w:lang w:eastAsia="en-US"/>
        </w:rPr>
        <w:t>= (Come</w:t>
      </w:r>
      <w:r w:rsidR="00AF31DC" w:rsidRPr="00B82A86">
        <w:rPr>
          <w:rFonts w:eastAsia="Times New Roman"/>
          <w:lang w:eastAsia="en-US"/>
        </w:rPr>
        <w:t xml:space="preserve"> </w:t>
      </w:r>
      <w:r w:rsidR="000E580A" w:rsidRPr="00B82A86">
        <w:rPr>
          <w:rFonts w:eastAsia="Times New Roman"/>
          <w:lang w:eastAsia="en-US"/>
        </w:rPr>
        <w:t>=)</w:t>
      </w:r>
    </w:p>
    <w:p w14:paraId="3D0FD7BA" w14:textId="3F285C39" w:rsidR="000E580A" w:rsidRPr="00B82A86" w:rsidRDefault="00AF31DC" w:rsidP="00EF60AF">
      <w:pPr>
        <w:pStyle w:val="2011-1"/>
        <w:spacing w:line="252" w:lineRule="auto"/>
        <w:ind w:firstLine="420"/>
        <w:rPr>
          <w:rFonts w:eastAsia="Times New Roman"/>
          <w:lang w:eastAsia="en-US"/>
        </w:rPr>
      </w:pPr>
      <w:r w:rsidRPr="00B82A86">
        <w:rPr>
          <w:rFonts w:eastAsia="Times New Roman"/>
          <w:lang w:eastAsia="en-US"/>
        </w:rPr>
        <w:t>Example</w:t>
      </w:r>
      <w:r w:rsidRPr="00B82A86">
        <w:t xml:space="preserve"> </w:t>
      </w:r>
      <w:r w:rsidR="005B716C" w:rsidRPr="00B82A86">
        <w:t xml:space="preserve">(6) </w:t>
      </w:r>
      <w:r w:rsidR="000E580A" w:rsidRPr="00B82A86">
        <w:rPr>
          <w:rFonts w:eastAsia="Times New Roman"/>
          <w:lang w:eastAsia="en-US"/>
        </w:rPr>
        <w:t>register on an online loan website</w:t>
      </w:r>
    </w:p>
    <w:p w14:paraId="23D3DB01" w14:textId="0737C38A"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1.</w:t>
      </w:r>
      <w:r w:rsidR="000E580A" w:rsidRPr="00B82A86">
        <w:rPr>
          <w:rFonts w:eastAsia="Times New Roman"/>
          <w:lang w:eastAsia="en-US"/>
        </w:rPr>
        <w:t xml:space="preserve"> Z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gǎnjǐn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tuì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diào</w:t>
      </w:r>
      <w:proofErr w:type="spellEnd"/>
      <w:r w:rsidR="000E580A" w:rsidRPr="00B82A86">
        <w:rPr>
          <w:rFonts w:eastAsia="Times New Roman"/>
          <w:lang w:eastAsia="en-US"/>
        </w:rPr>
        <w:t>. (Hurry up and log out.)</w:t>
      </w:r>
    </w:p>
    <w:p w14:paraId="11858670" w14:textId="358076C7"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2. </w:t>
      </w:r>
      <w:r w:rsidR="000E580A" w:rsidRPr="00B82A86">
        <w:rPr>
          <w:rFonts w:eastAsia="Times New Roman"/>
          <w:lang w:eastAsia="en-US"/>
        </w:rPr>
        <w:t xml:space="preserve">Xiān </w:t>
      </w:r>
      <w:proofErr w:type="spellStart"/>
      <w:r w:rsidR="000E580A" w:rsidRPr="00B82A86">
        <w:rPr>
          <w:rFonts w:eastAsia="Times New Roman"/>
          <w:lang w:eastAsia="en-US"/>
        </w:rPr>
        <w:t>tuì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diào</w:t>
      </w:r>
      <w:proofErr w:type="spellEnd"/>
      <w:r w:rsidR="000E580A" w:rsidRPr="00B82A86">
        <w:rPr>
          <w:rFonts w:eastAsia="Times New Roman"/>
          <w:lang w:eastAsia="en-US"/>
        </w:rPr>
        <w:t>. (Log out first.)</w:t>
      </w:r>
    </w:p>
    <w:p w14:paraId="4A833EB1" w14:textId="7A16E883"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3. </w:t>
      </w:r>
      <w:proofErr w:type="spellStart"/>
      <w:r w:rsidR="000E580A" w:rsidRPr="00B82A86">
        <w:rPr>
          <w:rFonts w:eastAsia="Times New Roman"/>
          <w:lang w:eastAsia="en-US"/>
        </w:rPr>
        <w:t>Bǎ</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tā</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tuì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diào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hǎo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kěpà</w:t>
      </w:r>
      <w:proofErr w:type="spellEnd"/>
      <w:r w:rsidR="000E580A" w:rsidRPr="00B82A86">
        <w:rPr>
          <w:rFonts w:eastAsia="Times New Roman"/>
          <w:lang w:eastAsia="en-US"/>
        </w:rPr>
        <w:t>. (Log out of it; it</w:t>
      </w:r>
      <w:r w:rsidR="001373CA" w:rsidRPr="00B82A86">
        <w:rPr>
          <w:rFonts w:eastAsia="Times New Roman"/>
          <w:lang w:eastAsia="en-US"/>
        </w:rPr>
        <w:t>’</w:t>
      </w:r>
      <w:r w:rsidR="000E580A" w:rsidRPr="00B82A86">
        <w:rPr>
          <w:rFonts w:eastAsia="Times New Roman"/>
          <w:lang w:eastAsia="en-US"/>
        </w:rPr>
        <w:t>s so scary.)</w:t>
      </w:r>
    </w:p>
    <w:p w14:paraId="2808FB7F" w14:textId="72FD5AF8"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4.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bǎ</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nà</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yībùbù</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fǎnhuí</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qù</w:t>
      </w:r>
      <w:proofErr w:type="spellEnd"/>
      <w:r w:rsidR="000E580A" w:rsidRPr="00B82A86">
        <w:rPr>
          <w:rFonts w:eastAsia="Times New Roman"/>
          <w:lang w:eastAsia="en-US"/>
        </w:rPr>
        <w:t>. (Go back step by step.)</w:t>
      </w:r>
    </w:p>
    <w:p w14:paraId="7BA4FFE4" w14:textId="27CEA97F"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5.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kě</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bùxiǎng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guò</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duànshíjiān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kàndào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nǐ</w:t>
      </w:r>
      <w:proofErr w:type="spellEnd"/>
      <w:r w:rsidR="000E580A" w:rsidRPr="00B82A86">
        <w:rPr>
          <w:rFonts w:eastAsia="Times New Roman"/>
          <w:lang w:eastAsia="en-US"/>
        </w:rPr>
        <w:t>. (I don</w:t>
      </w:r>
      <w:r w:rsidR="001373CA" w:rsidRPr="00B82A86">
        <w:rPr>
          <w:rFonts w:eastAsia="Times New Roman"/>
          <w:lang w:eastAsia="en-US"/>
        </w:rPr>
        <w:t>’</w:t>
      </w:r>
      <w:r w:rsidR="000E580A" w:rsidRPr="00B82A86">
        <w:rPr>
          <w:rFonts w:eastAsia="Times New Roman"/>
          <w:lang w:eastAsia="en-US"/>
        </w:rPr>
        <w:t>t want to see you in a while.)</w:t>
      </w:r>
    </w:p>
    <w:p w14:paraId="03F9B5FC" w14:textId="1A65EB51"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6. </w:t>
      </w:r>
      <w:proofErr w:type="spellStart"/>
      <w:r w:rsidR="000E580A" w:rsidRPr="00B82A86">
        <w:rPr>
          <w:rFonts w:eastAsia="Times New Roman"/>
          <w:lang w:eastAsia="en-US"/>
        </w:rPr>
        <w:t>Jiùshì</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gāotiě</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dōu</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zuò</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bùliǎo</w:t>
      </w:r>
      <w:proofErr w:type="spellEnd"/>
      <w:r w:rsidR="000E580A" w:rsidRPr="00B82A86">
        <w:rPr>
          <w:rFonts w:eastAsia="Times New Roman"/>
          <w:lang w:eastAsia="en-US"/>
        </w:rPr>
        <w:t xml:space="preserve"> le. (You won</w:t>
      </w:r>
      <w:r w:rsidR="001373CA" w:rsidRPr="00B82A86">
        <w:rPr>
          <w:rFonts w:eastAsia="Times New Roman"/>
          <w:lang w:eastAsia="en-US"/>
        </w:rPr>
        <w:t>’</w:t>
      </w:r>
      <w:r w:rsidR="000E580A" w:rsidRPr="00B82A86">
        <w:rPr>
          <w:rFonts w:eastAsia="Times New Roman"/>
          <w:lang w:eastAsia="en-US"/>
        </w:rPr>
        <w:t>t even be able to take high-speed trains.)</w:t>
      </w:r>
    </w:p>
    <w:p w14:paraId="1DC7243E" w14:textId="693A221C"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7. </w:t>
      </w:r>
      <w:r w:rsidR="000E580A" w:rsidRPr="00B82A86">
        <w:rPr>
          <w:rFonts w:eastAsia="Times New Roman"/>
          <w:lang w:eastAsia="en-US"/>
        </w:rPr>
        <w:t>H @@Ō</w:t>
      </w:r>
      <w:r w:rsidR="000C073B" w:rsidRPr="00B82A86">
        <w:rPr>
          <w:rFonts w:eastAsia="Times New Roman"/>
          <w:lang w:eastAsia="en-US"/>
        </w:rPr>
        <w:t xml:space="preserve"> </w:t>
      </w:r>
      <w:r w:rsidR="000E580A" w:rsidRPr="00B82A86">
        <w:rPr>
          <w:rFonts w:eastAsia="Times New Roman"/>
          <w:lang w:eastAsia="en-US"/>
        </w:rPr>
        <w:t>=</w:t>
      </w:r>
    </w:p>
    <w:p w14:paraId="7BC631FD" w14:textId="721E7DD6"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8. </w:t>
      </w:r>
      <w:proofErr w:type="spellStart"/>
      <w:r w:rsidR="000E580A" w:rsidRPr="00B82A86">
        <w:rPr>
          <w:rFonts w:eastAsia="Times New Roman"/>
          <w:lang w:eastAsia="en-US"/>
        </w:rPr>
        <w:t>Nǐ</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bùyào</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xià</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 (Don</w:t>
      </w:r>
      <w:r w:rsidR="001373CA" w:rsidRPr="00B82A86">
        <w:rPr>
          <w:rFonts w:eastAsia="Times New Roman"/>
          <w:lang w:eastAsia="en-US"/>
        </w:rPr>
        <w:t>’</w:t>
      </w:r>
      <w:r w:rsidR="000E580A" w:rsidRPr="00B82A86">
        <w:rPr>
          <w:rFonts w:eastAsia="Times New Roman"/>
          <w:lang w:eastAsia="en-US"/>
        </w:rPr>
        <w:t>t scare me @@@)</w:t>
      </w:r>
    </w:p>
    <w:p w14:paraId="7D78C472" w14:textId="0C7C4687" w:rsidR="000E580A" w:rsidRPr="00B82A86" w:rsidRDefault="006C0875" w:rsidP="00EF60AF">
      <w:pPr>
        <w:pStyle w:val="2011-1"/>
        <w:spacing w:line="252" w:lineRule="auto"/>
        <w:ind w:firstLine="420"/>
        <w:rPr>
          <w:rFonts w:eastAsia="Times New Roman"/>
          <w:lang w:eastAsia="en-US"/>
        </w:rPr>
      </w:pPr>
      <w:r w:rsidRPr="00B82A86">
        <w:rPr>
          <w:rFonts w:eastAsiaTheme="minorEastAsia"/>
        </w:rPr>
        <w:t xml:space="preserve">9. </w:t>
      </w:r>
      <w:proofErr w:type="spellStart"/>
      <w:r w:rsidR="000E580A" w:rsidRPr="00B82A86">
        <w:rPr>
          <w:rFonts w:eastAsia="Times New Roman"/>
          <w:lang w:eastAsia="en-US"/>
        </w:rPr>
        <w:t>Gǎnjǐn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bǎ</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wǒ</w:t>
      </w:r>
      <w:proofErr w:type="spellEnd"/>
      <w:r w:rsidR="000E580A" w:rsidRPr="00B82A86">
        <w:rPr>
          <w:rFonts w:eastAsia="Times New Roman"/>
          <w:lang w:eastAsia="en-US"/>
        </w:rPr>
        <w:t xml:space="preserve"> de </w:t>
      </w:r>
      <w:proofErr w:type="spellStart"/>
      <w:r w:rsidR="000E580A" w:rsidRPr="00B82A86">
        <w:rPr>
          <w:rFonts w:eastAsia="Times New Roman"/>
          <w:lang w:eastAsia="en-US"/>
        </w:rPr>
        <w:t>shēnfènzhèng</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zhàopiàn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shān</w:t>
      </w:r>
      <w:proofErr w:type="spellEnd"/>
      <w:r w:rsidR="000E580A" w:rsidRPr="00B82A86">
        <w:rPr>
          <w:rFonts w:eastAsia="Times New Roman"/>
          <w:lang w:eastAsia="en-US"/>
        </w:rPr>
        <w:t xml:space="preserve"> </w:t>
      </w:r>
      <w:proofErr w:type="spellStart"/>
      <w:r w:rsidR="000E580A" w:rsidRPr="00B82A86">
        <w:rPr>
          <w:rFonts w:eastAsia="Times New Roman"/>
          <w:lang w:eastAsia="en-US"/>
        </w:rPr>
        <w:t>diào</w:t>
      </w:r>
      <w:proofErr w:type="spellEnd"/>
      <w:r w:rsidR="000E580A" w:rsidRPr="00B82A86">
        <w:rPr>
          <w:rFonts w:eastAsia="Times New Roman"/>
          <w:lang w:eastAsia="en-US"/>
        </w:rPr>
        <w:t>. (Hurry up and delete my ID photo.)</w:t>
      </w:r>
    </w:p>
    <w:p w14:paraId="1D154E44" w14:textId="77ACB44F" w:rsidR="000E580A" w:rsidRPr="00B82A86" w:rsidRDefault="000E580A" w:rsidP="00EF60AF">
      <w:pPr>
        <w:pStyle w:val="2011-1"/>
        <w:spacing w:line="252" w:lineRule="auto"/>
        <w:ind w:firstLine="420"/>
        <w:rPr>
          <w:rFonts w:eastAsia="Times New Roman"/>
        </w:rPr>
      </w:pPr>
      <w:r w:rsidRPr="00B82A86">
        <w:rPr>
          <w:rFonts w:eastAsia="Times New Roman"/>
          <w:lang w:eastAsia="en-US"/>
        </w:rPr>
        <w:t xml:space="preserve">In </w:t>
      </w:r>
      <w:r w:rsidR="000C073B" w:rsidRPr="00B82A86">
        <w:rPr>
          <w:rFonts w:eastAsia="Times New Roman"/>
          <w:lang w:eastAsia="en-US"/>
        </w:rPr>
        <w:t xml:space="preserve">Example </w:t>
      </w:r>
      <w:r w:rsidRPr="00B82A86">
        <w:rPr>
          <w:rFonts w:eastAsia="Times New Roman"/>
          <w:lang w:eastAsia="en-US"/>
        </w:rPr>
        <w:t>(3), H dissuades G from looking at the report, which is related to their work competition, and the beneficiary is the speaker H rather than the hearer G, classified as [+important]</w:t>
      </w:r>
      <w:r w:rsidR="00D50390" w:rsidRPr="00B82A86">
        <w:rPr>
          <w:rFonts w:eastAsia="Times New Roman"/>
          <w:lang w:eastAsia="en-US"/>
        </w:rPr>
        <w:t xml:space="preserve"> </w:t>
      </w:r>
      <w:r w:rsidRPr="00B82A86">
        <w:rPr>
          <w:rFonts w:eastAsia="Times New Roman"/>
          <w:lang w:eastAsia="en-US"/>
        </w:rPr>
        <w:t xml:space="preserve">[-beneficial] or </w:t>
      </w:r>
      <w:r w:rsidR="009748B1" w:rsidRPr="00B82A86">
        <w:rPr>
          <w:rFonts w:eastAsia="Times New Roman"/>
          <w:lang w:eastAsia="en-US"/>
        </w:rPr>
        <w:t>“</w:t>
      </w:r>
      <w:r w:rsidR="00D50390" w:rsidRPr="00B82A86">
        <w:rPr>
          <w:rFonts w:eastAsia="Times New Roman"/>
          <w:lang w:eastAsia="en-US"/>
        </w:rPr>
        <w:t>strong harm</w:t>
      </w:r>
      <w:r w:rsidR="009748B1" w:rsidRPr="00B82A86">
        <w:rPr>
          <w:rFonts w:eastAsia="Times New Roman"/>
          <w:lang w:eastAsia="en-US"/>
        </w:rPr>
        <w:t>”</w:t>
      </w:r>
      <w:r w:rsidR="00D50390" w:rsidRPr="00B82A86">
        <w:rPr>
          <w:rFonts w:eastAsia="Times New Roman"/>
          <w:lang w:eastAsia="en-US"/>
        </w:rPr>
        <w:t>.</w:t>
      </w:r>
      <w:r w:rsidRPr="00B82A86">
        <w:rPr>
          <w:rFonts w:eastAsia="Times New Roman"/>
          <w:lang w:eastAsia="en-US"/>
        </w:rPr>
        <w:t xml:space="preserve"> In </w:t>
      </w:r>
      <w:r w:rsidR="000C073B" w:rsidRPr="00B82A86">
        <w:rPr>
          <w:rFonts w:eastAsia="Times New Roman"/>
          <w:lang w:eastAsia="en-US"/>
        </w:rPr>
        <w:t xml:space="preserve">Example </w:t>
      </w:r>
      <w:r w:rsidRPr="00B82A86">
        <w:rPr>
          <w:rFonts w:eastAsia="Times New Roman"/>
          <w:lang w:eastAsia="en-US"/>
        </w:rPr>
        <w:t>(4), D asks Z not to play with the top because it disturbs her singing, a daily matter with the beneficiary being the speaker D, classified as [-important]</w:t>
      </w:r>
      <w:r w:rsidR="00D50390" w:rsidRPr="00B82A86">
        <w:rPr>
          <w:rFonts w:eastAsia="Times New Roman"/>
          <w:lang w:eastAsia="en-US"/>
        </w:rPr>
        <w:t xml:space="preserve"> </w:t>
      </w:r>
      <w:r w:rsidRPr="00B82A86">
        <w:rPr>
          <w:rFonts w:eastAsia="Times New Roman"/>
          <w:lang w:eastAsia="en-US"/>
        </w:rPr>
        <w:t xml:space="preserve">[-beneficial] or </w:t>
      </w:r>
      <w:r w:rsidR="009748B1" w:rsidRPr="00B82A86">
        <w:rPr>
          <w:rFonts w:eastAsia="Times New Roman"/>
          <w:lang w:eastAsia="en-US"/>
        </w:rPr>
        <w:t>“</w:t>
      </w:r>
      <w:r w:rsidR="00D50390" w:rsidRPr="00B82A86">
        <w:rPr>
          <w:rFonts w:eastAsia="Times New Roman"/>
          <w:lang w:eastAsia="en-US"/>
        </w:rPr>
        <w:t>weak harm</w:t>
      </w:r>
      <w:r w:rsidR="009748B1" w:rsidRPr="00B82A86">
        <w:rPr>
          <w:rFonts w:eastAsia="Times New Roman"/>
          <w:lang w:eastAsia="en-US"/>
        </w:rPr>
        <w:t>”</w:t>
      </w:r>
      <w:r w:rsidR="00D50390" w:rsidRPr="00B82A86">
        <w:rPr>
          <w:rFonts w:eastAsia="Times New Roman"/>
          <w:lang w:eastAsia="en-US"/>
        </w:rPr>
        <w:t>.</w:t>
      </w:r>
      <w:r w:rsidRPr="00B82A86">
        <w:rPr>
          <w:rFonts w:eastAsia="Times New Roman"/>
          <w:lang w:eastAsia="en-US"/>
        </w:rPr>
        <w:t xml:space="preserve"> In </w:t>
      </w:r>
      <w:r w:rsidR="000C073B" w:rsidRPr="00B82A86">
        <w:rPr>
          <w:rFonts w:eastAsia="Times New Roman"/>
          <w:lang w:eastAsia="en-US"/>
        </w:rPr>
        <w:t xml:space="preserve">Example </w:t>
      </w:r>
      <w:r w:rsidRPr="00B82A86">
        <w:rPr>
          <w:rFonts w:eastAsia="Times New Roman"/>
          <w:lang w:eastAsia="en-US"/>
        </w:rPr>
        <w:t>(5), Y advises B not to stand on the slope because it is slippery, a daily matter with the beneficiary being the hearer B, classified as [-important]</w:t>
      </w:r>
      <w:r w:rsidR="00D50390" w:rsidRPr="00B82A86">
        <w:rPr>
          <w:rFonts w:eastAsia="Times New Roman"/>
          <w:lang w:eastAsia="en-US"/>
        </w:rPr>
        <w:t xml:space="preserve"> </w:t>
      </w:r>
      <w:r w:rsidRPr="00B82A86">
        <w:rPr>
          <w:rFonts w:eastAsia="Times New Roman"/>
          <w:lang w:eastAsia="en-US"/>
        </w:rPr>
        <w:t xml:space="preserve">[+beneficial] or </w:t>
      </w:r>
      <w:r w:rsidR="009748B1" w:rsidRPr="00B82A86">
        <w:rPr>
          <w:rFonts w:eastAsia="Times New Roman"/>
          <w:lang w:eastAsia="en-US"/>
        </w:rPr>
        <w:t>“</w:t>
      </w:r>
      <w:r w:rsidR="00D50390" w:rsidRPr="00B82A86">
        <w:rPr>
          <w:rFonts w:eastAsia="Times New Roman"/>
          <w:lang w:eastAsia="en-US"/>
        </w:rPr>
        <w:t>weak benefit</w:t>
      </w:r>
      <w:r w:rsidR="009748B1" w:rsidRPr="00B82A86">
        <w:rPr>
          <w:rFonts w:eastAsia="Times New Roman"/>
          <w:lang w:eastAsia="en-US"/>
        </w:rPr>
        <w:t>”</w:t>
      </w:r>
      <w:r w:rsidR="00D50390" w:rsidRPr="00B82A86">
        <w:rPr>
          <w:rFonts w:eastAsia="Times New Roman"/>
          <w:lang w:eastAsia="en-US"/>
        </w:rPr>
        <w:t>.</w:t>
      </w:r>
      <w:r w:rsidRPr="00B82A86">
        <w:rPr>
          <w:rFonts w:eastAsia="Times New Roman"/>
          <w:lang w:eastAsia="en-US"/>
        </w:rPr>
        <w:t xml:space="preserve"> In </w:t>
      </w:r>
      <w:r w:rsidR="000C073B" w:rsidRPr="00B82A86">
        <w:rPr>
          <w:rFonts w:eastAsia="Times New Roman"/>
          <w:lang w:eastAsia="en-US"/>
        </w:rPr>
        <w:t xml:space="preserve">Example </w:t>
      </w:r>
      <w:r w:rsidRPr="00B82A86">
        <w:rPr>
          <w:rFonts w:eastAsia="Times New Roman"/>
          <w:lang w:eastAsia="en-US"/>
        </w:rPr>
        <w:t>(6), Z advises H not to access the fraud app, which is related to H</w:t>
      </w:r>
      <w:r w:rsidR="001373CA" w:rsidRPr="00B82A86">
        <w:rPr>
          <w:rFonts w:eastAsia="Times New Roman"/>
          <w:lang w:eastAsia="en-US"/>
        </w:rPr>
        <w:t>’</w:t>
      </w:r>
      <w:r w:rsidRPr="00B82A86">
        <w:rPr>
          <w:rFonts w:eastAsia="Times New Roman"/>
          <w:lang w:eastAsia="en-US"/>
        </w:rPr>
        <w:t>s property safety with the beneficiary being the hearer H, classified as [+important]</w:t>
      </w:r>
      <w:r w:rsidR="00D50390" w:rsidRPr="00B82A86">
        <w:rPr>
          <w:rFonts w:eastAsia="Times New Roman"/>
          <w:lang w:eastAsia="en-US"/>
        </w:rPr>
        <w:t xml:space="preserve"> </w:t>
      </w:r>
      <w:r w:rsidRPr="00B82A86">
        <w:rPr>
          <w:rFonts w:eastAsia="Times New Roman"/>
          <w:lang w:eastAsia="en-US"/>
        </w:rPr>
        <w:t xml:space="preserve">[+beneficial] or </w:t>
      </w:r>
      <w:r w:rsidR="009748B1" w:rsidRPr="00B82A86">
        <w:rPr>
          <w:rFonts w:eastAsia="Times New Roman"/>
          <w:lang w:eastAsia="en-US"/>
        </w:rPr>
        <w:t>“</w:t>
      </w:r>
      <w:r w:rsidR="00D50390" w:rsidRPr="00B82A86">
        <w:rPr>
          <w:rFonts w:eastAsia="Times New Roman"/>
          <w:lang w:eastAsia="en-US"/>
        </w:rPr>
        <w:t>strong benefit</w:t>
      </w:r>
      <w:r w:rsidR="009748B1" w:rsidRPr="00B82A86">
        <w:rPr>
          <w:rFonts w:eastAsia="Times New Roman"/>
          <w:lang w:eastAsia="en-US"/>
        </w:rPr>
        <w:t>”</w:t>
      </w:r>
      <w:r w:rsidR="00D50390" w:rsidRPr="00B82A86">
        <w:rPr>
          <w:rFonts w:eastAsia="Times New Roman"/>
          <w:lang w:eastAsia="en-US"/>
        </w:rPr>
        <w:t>.</w:t>
      </w:r>
      <w:r w:rsidRPr="00B82A86">
        <w:rPr>
          <w:rFonts w:eastAsia="Times New Roman"/>
          <w:lang w:eastAsia="en-US"/>
        </w:rPr>
        <w:t xml:space="preserve"> The distribution of direct dissuasion (825 cases, approximately 54.89%) and indirect dissuasion (678 cases, approximately 45.11%) across the three social variables is shown in Table 1:</w:t>
      </w:r>
    </w:p>
    <w:p w14:paraId="2FB37FF0" w14:textId="56630A4C" w:rsidR="000E580A" w:rsidRPr="00B82A86" w:rsidRDefault="000E580A" w:rsidP="00EF60AF">
      <w:pPr>
        <w:pStyle w:val="2011-1"/>
        <w:spacing w:line="252" w:lineRule="auto"/>
        <w:ind w:firstLine="420"/>
        <w:rPr>
          <w:rFonts w:eastAsiaTheme="minorEastAsia"/>
        </w:rPr>
      </w:pPr>
      <w:r w:rsidRPr="00B82A86">
        <w:rPr>
          <w:rFonts w:eastAsia="Times New Roman"/>
          <w:lang w:eastAsia="en-US"/>
        </w:rPr>
        <w:t>A test for multicollinearity among the three independent variables showed a VIF &lt; 2, and the Hosmer-</w:t>
      </w:r>
      <w:proofErr w:type="spellStart"/>
      <w:r w:rsidRPr="00B82A86">
        <w:rPr>
          <w:rFonts w:eastAsia="Times New Roman"/>
          <w:lang w:eastAsia="en-US"/>
        </w:rPr>
        <w:t>Lemeshow</w:t>
      </w:r>
      <w:proofErr w:type="spellEnd"/>
      <w:r w:rsidRPr="00B82A86">
        <w:rPr>
          <w:rFonts w:eastAsia="Times New Roman"/>
          <w:lang w:eastAsia="en-US"/>
        </w:rPr>
        <w:t xml:space="preserve"> test met the requirements for binary logistic regression (</w:t>
      </w:r>
      <w:r w:rsidR="00BA1B19" w:rsidRPr="00B82A86">
        <w:rPr>
          <w:rFonts w:eastAsia="Times New Roman"/>
          <w:lang w:eastAsia="en-US"/>
        </w:rPr>
        <w:t>C</w:t>
      </w:r>
      <w:r w:rsidRPr="00B82A86">
        <w:rPr>
          <w:rFonts w:eastAsia="Times New Roman"/>
          <w:lang w:eastAsia="en-US"/>
        </w:rPr>
        <w:t xml:space="preserve">hi-square = 6.694, </w:t>
      </w:r>
      <w:proofErr w:type="spellStart"/>
      <w:r w:rsidRPr="00B82A86">
        <w:rPr>
          <w:rFonts w:eastAsia="Times New Roman"/>
          <w:i/>
          <w:iCs/>
          <w:lang w:eastAsia="en-US"/>
        </w:rPr>
        <w:t>df</w:t>
      </w:r>
      <w:proofErr w:type="spellEnd"/>
      <w:r w:rsidRPr="00B82A86">
        <w:rPr>
          <w:rFonts w:eastAsia="Times New Roman"/>
          <w:lang w:eastAsia="en-US"/>
        </w:rPr>
        <w:t xml:space="preserve"> = 7, </w:t>
      </w:r>
      <w:r w:rsidR="00BA1B19" w:rsidRPr="00B82A86">
        <w:rPr>
          <w:rFonts w:eastAsia="Times New Roman"/>
          <w:lang w:eastAsia="en-US"/>
        </w:rPr>
        <w:t>S</w:t>
      </w:r>
      <w:r w:rsidRPr="00B82A86">
        <w:rPr>
          <w:rFonts w:eastAsia="Times New Roman"/>
          <w:lang w:eastAsia="en-US"/>
        </w:rPr>
        <w:t xml:space="preserve">ignificance = 0.461), so a binary logistic regression model was used. We coded direct dissuasion as 0 and indirect dissuasion as 1, with </w:t>
      </w:r>
      <w:r w:rsidR="009748B1" w:rsidRPr="00B82A86">
        <w:rPr>
          <w:rFonts w:eastAsia="Times New Roman"/>
          <w:lang w:eastAsia="en-US"/>
        </w:rPr>
        <w:t>“</w:t>
      </w:r>
      <w:r w:rsidR="00CE0AA7" w:rsidRPr="00B82A86">
        <w:rPr>
          <w:rFonts w:eastAsia="Times New Roman"/>
          <w:lang w:eastAsia="en-US"/>
        </w:rPr>
        <w:t>lower power</w:t>
      </w:r>
      <w:r w:rsidR="009748B1" w:rsidRPr="00B82A86">
        <w:rPr>
          <w:rFonts w:eastAsia="Times New Roman"/>
          <w:lang w:eastAsia="en-US"/>
        </w:rPr>
        <w:t>”</w:t>
      </w:r>
      <w:r w:rsidR="00CE0AA7" w:rsidRPr="00B82A86">
        <w:rPr>
          <w:rFonts w:eastAsia="Times New Roman"/>
          <w:lang w:eastAsia="en-US"/>
        </w:rPr>
        <w:t>,</w:t>
      </w:r>
      <w:r w:rsidRPr="00B82A86">
        <w:rPr>
          <w:rFonts w:eastAsia="Times New Roman"/>
          <w:lang w:eastAsia="en-US"/>
        </w:rPr>
        <w:t xml:space="preserve"> </w:t>
      </w:r>
      <w:r w:rsidR="009748B1" w:rsidRPr="00B82A86">
        <w:rPr>
          <w:rFonts w:eastAsia="Times New Roman"/>
          <w:lang w:eastAsia="en-US"/>
        </w:rPr>
        <w:t>“</w:t>
      </w:r>
      <w:r w:rsidR="00CE0AA7" w:rsidRPr="00B82A86">
        <w:rPr>
          <w:rFonts w:eastAsia="Times New Roman"/>
          <w:lang w:eastAsia="en-US"/>
        </w:rPr>
        <w:t>strangers</w:t>
      </w:r>
      <w:r w:rsidR="009748B1" w:rsidRPr="00B82A86">
        <w:rPr>
          <w:rFonts w:eastAsia="Times New Roman"/>
          <w:lang w:eastAsia="en-US"/>
        </w:rPr>
        <w:t>”</w:t>
      </w:r>
      <w:r w:rsidR="00CE0AA7" w:rsidRPr="00B82A86">
        <w:rPr>
          <w:rFonts w:eastAsia="Times New Roman"/>
          <w:lang w:eastAsia="en-US"/>
        </w:rPr>
        <w:t>,</w:t>
      </w:r>
      <w:r w:rsidRPr="00B82A86">
        <w:rPr>
          <w:rFonts w:eastAsia="Times New Roman"/>
          <w:lang w:eastAsia="en-US"/>
        </w:rPr>
        <w:t xml:space="preserve"> and </w:t>
      </w:r>
      <w:r w:rsidR="009748B1" w:rsidRPr="00B82A86">
        <w:rPr>
          <w:rFonts w:eastAsia="Times New Roman"/>
          <w:lang w:eastAsia="en-US"/>
        </w:rPr>
        <w:t>“</w:t>
      </w:r>
      <w:r w:rsidRPr="00B82A86">
        <w:rPr>
          <w:rFonts w:eastAsia="Times New Roman"/>
          <w:lang w:eastAsia="en-US"/>
        </w:rPr>
        <w:t>strong harm</w:t>
      </w:r>
      <w:r w:rsidR="009748B1" w:rsidRPr="00B82A86">
        <w:rPr>
          <w:rFonts w:eastAsia="Times New Roman"/>
          <w:lang w:eastAsia="en-US"/>
        </w:rPr>
        <w:t>”</w:t>
      </w:r>
      <w:r w:rsidRPr="00B82A86">
        <w:rPr>
          <w:rFonts w:eastAsia="Times New Roman"/>
          <w:lang w:eastAsia="en-US"/>
        </w:rPr>
        <w:t xml:space="preserve"> as references. The results of the binary logistic regression analysis are shown in Table 2:</w:t>
      </w:r>
    </w:p>
    <w:p w14:paraId="70B537E8" w14:textId="6F0B2FE8" w:rsidR="000E580A" w:rsidRDefault="000E580A" w:rsidP="00EF60AF">
      <w:pPr>
        <w:pStyle w:val="2011-1"/>
        <w:spacing w:line="252" w:lineRule="auto"/>
        <w:ind w:firstLine="420"/>
        <w:rPr>
          <w:lang w:eastAsia="en-US"/>
        </w:rPr>
      </w:pPr>
      <w:r w:rsidRPr="00B82A86">
        <w:rPr>
          <w:lang w:eastAsia="en-US"/>
        </w:rPr>
        <w:t>As proposed in the hypotheses, if the indirectness/directness of utterances is correlated with politeness levels, speakers should tend to use indirect rather than direct dissuasion as social distance,</w:t>
      </w:r>
      <w:r w:rsidR="00CE0AA7" w:rsidRPr="00B82A86">
        <w:rPr>
          <w:lang w:eastAsia="en-US"/>
        </w:rPr>
        <w:t xml:space="preserve"> </w:t>
      </w:r>
      <w:r w:rsidRPr="00B82A86">
        <w:t>power status</w:t>
      </w:r>
      <w:r w:rsidRPr="00B82A86">
        <w:rPr>
          <w:lang w:eastAsia="en-US"/>
        </w:rPr>
        <w:t>, or harm to the hearer increases. Table 2 shows that social status and cost-benefit level have no significant impact on the choice between direct and indirect dissuasion (</w:t>
      </w:r>
      <w:r w:rsidRPr="00B82A86">
        <w:rPr>
          <w:i/>
          <w:iCs/>
          <w:lang w:eastAsia="en-US"/>
        </w:rPr>
        <w:t>P</w:t>
      </w:r>
      <w:r w:rsidRPr="00B82A86">
        <w:rPr>
          <w:lang w:eastAsia="en-US"/>
        </w:rPr>
        <w:t xml:space="preserve"> &gt; 0.05). Only in </w:t>
      </w:r>
      <w:r w:rsidR="009748B1" w:rsidRPr="00B82A86">
        <w:rPr>
          <w:lang w:eastAsia="en-US"/>
        </w:rPr>
        <w:t>“</w:t>
      </w:r>
      <w:r w:rsidRPr="00B82A86">
        <w:rPr>
          <w:lang w:eastAsia="en-US"/>
        </w:rPr>
        <w:t>social distance</w:t>
      </w:r>
      <w:r w:rsidR="009748B1" w:rsidRPr="00B82A86">
        <w:rPr>
          <w:lang w:eastAsia="en-US"/>
        </w:rPr>
        <w:t>”</w:t>
      </w:r>
      <w:r w:rsidRPr="00B82A86">
        <w:rPr>
          <w:lang w:eastAsia="en-US"/>
        </w:rPr>
        <w:t xml:space="preserve"> do speakers in </w:t>
      </w:r>
      <w:r w:rsidR="009748B1" w:rsidRPr="00B82A86">
        <w:rPr>
          <w:lang w:eastAsia="en-US"/>
        </w:rPr>
        <w:t>“</w:t>
      </w:r>
      <w:r w:rsidRPr="00B82A86">
        <w:rPr>
          <w:lang w:eastAsia="en-US"/>
        </w:rPr>
        <w:t>acquaintances</w:t>
      </w:r>
      <w:r w:rsidR="009748B1" w:rsidRPr="00B82A86">
        <w:rPr>
          <w:lang w:eastAsia="en-US"/>
        </w:rPr>
        <w:t>”</w:t>
      </w:r>
      <w:r w:rsidRPr="00B82A86">
        <w:rPr>
          <w:lang w:eastAsia="en-US"/>
        </w:rPr>
        <w:t xml:space="preserve"> </w:t>
      </w:r>
      <w:r w:rsidRPr="00B82A86">
        <w:rPr>
          <w:lang w:eastAsia="en-US"/>
        </w:rPr>
        <w:lastRenderedPageBreak/>
        <w:t xml:space="preserve">relationships tend to use direct rather than indirect dissuasion compared to </w:t>
      </w:r>
      <w:r w:rsidR="009748B1" w:rsidRPr="00B82A86">
        <w:rPr>
          <w:lang w:eastAsia="en-US"/>
        </w:rPr>
        <w:t>“</w:t>
      </w:r>
      <w:r w:rsidRPr="00B82A86">
        <w:rPr>
          <w:lang w:eastAsia="en-US"/>
        </w:rPr>
        <w:t>strangers</w:t>
      </w:r>
      <w:r w:rsidR="009748B1" w:rsidRPr="00B82A86">
        <w:rPr>
          <w:lang w:eastAsia="en-US"/>
        </w:rPr>
        <w:t>”</w:t>
      </w:r>
      <w:r w:rsidRPr="00B82A86">
        <w:rPr>
          <w:lang w:eastAsia="en-US"/>
        </w:rPr>
        <w:t xml:space="preserve"> (B &lt; 0, </w:t>
      </w:r>
      <w:r w:rsidRPr="00B82A86">
        <w:rPr>
          <w:i/>
          <w:iCs/>
          <w:lang w:eastAsia="en-US"/>
        </w:rPr>
        <w:t>P</w:t>
      </w:r>
      <w:r w:rsidRPr="00B82A86">
        <w:rPr>
          <w:lang w:eastAsia="en-US"/>
        </w:rPr>
        <w:t xml:space="preserve"> &lt; 0.05). Thus, among Hypotheses 1-3, the choice of direct/indirect strategies only satisfies Hypothesis 2—if the indirectness level of utterances is correlated with politeness levels, greater social distance between speakers and hearers should lead to more indirect dissuasion strategies.</w:t>
      </w:r>
    </w:p>
    <w:p w14:paraId="32588C1B" w14:textId="77777777" w:rsidR="00222AB1" w:rsidRPr="00B82A86" w:rsidRDefault="00222AB1" w:rsidP="00222AB1">
      <w:pPr>
        <w:pStyle w:val="2011-17"/>
      </w:pPr>
    </w:p>
    <w:p w14:paraId="3B76BE4B" w14:textId="77777777" w:rsidR="000E67B2" w:rsidRPr="00B82A86" w:rsidRDefault="000E67B2" w:rsidP="000E67B2">
      <w:pPr>
        <w:pStyle w:val="2011-1"/>
        <w:ind w:firstLineChars="0" w:firstLine="0"/>
        <w:rPr>
          <w:rFonts w:eastAsiaTheme="minorEastAsia"/>
        </w:rPr>
      </w:pPr>
      <w:r w:rsidRPr="00B82A86">
        <w:rPr>
          <w:rFonts w:eastAsia="Times New Roman"/>
          <w:lang w:eastAsia="en-US"/>
        </w:rPr>
        <w:t>Table 1</w:t>
      </w:r>
    </w:p>
    <w:p w14:paraId="556F1451" w14:textId="77777777" w:rsidR="000E67B2" w:rsidRPr="00B82A86" w:rsidRDefault="000E67B2" w:rsidP="000E67B2">
      <w:pPr>
        <w:pStyle w:val="2011-1"/>
        <w:ind w:firstLineChars="0" w:firstLine="0"/>
        <w:rPr>
          <w:rFonts w:eastAsia="Times New Roman"/>
          <w:i/>
          <w:iCs/>
          <w:lang w:eastAsia="en-US"/>
        </w:rPr>
      </w:pPr>
      <w:r w:rsidRPr="00B82A86">
        <w:rPr>
          <w:rFonts w:eastAsia="Times New Roman"/>
          <w:i/>
          <w:iCs/>
          <w:lang w:eastAsia="en-US"/>
        </w:rPr>
        <w:t>Distribution of Direct/Indirect Strategies in Dissuasion Behavior</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933"/>
        <w:gridCol w:w="1212"/>
        <w:gridCol w:w="1214"/>
        <w:gridCol w:w="1212"/>
        <w:gridCol w:w="1214"/>
        <w:gridCol w:w="919"/>
      </w:tblGrid>
      <w:tr w:rsidR="000E67B2" w:rsidRPr="00B82A86" w14:paraId="52CD7651" w14:textId="77777777" w:rsidTr="00DD39AB">
        <w:trPr>
          <w:trHeight w:val="255"/>
          <w:jc w:val="center"/>
        </w:trPr>
        <w:tc>
          <w:tcPr>
            <w:tcW w:w="1934" w:type="pct"/>
            <w:gridSpan w:val="2"/>
            <w:vMerge w:val="restart"/>
            <w:tcBorders>
              <w:top w:val="single" w:sz="12" w:space="0" w:color="auto"/>
              <w:bottom w:val="single" w:sz="4" w:space="0" w:color="auto"/>
            </w:tcBorders>
            <w:tcMar>
              <w:left w:w="28" w:type="dxa"/>
              <w:right w:w="28" w:type="dxa"/>
            </w:tcMar>
            <w:vAlign w:val="center"/>
          </w:tcPr>
          <w:p w14:paraId="216B55CC" w14:textId="19CBF91D"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Social </w:t>
            </w:r>
            <w:r w:rsidR="00D83EDD" w:rsidRPr="00B82A86">
              <w:rPr>
                <w:color w:val="000000"/>
                <w:sz w:val="18"/>
                <w:szCs w:val="18"/>
              </w:rPr>
              <w:t>v</w:t>
            </w:r>
            <w:r w:rsidRPr="00B82A86">
              <w:rPr>
                <w:color w:val="000000"/>
                <w:sz w:val="18"/>
                <w:szCs w:val="18"/>
              </w:rPr>
              <w:t>ariables</w:t>
            </w:r>
          </w:p>
        </w:tc>
        <w:tc>
          <w:tcPr>
            <w:tcW w:w="1289" w:type="pct"/>
            <w:gridSpan w:val="2"/>
            <w:tcBorders>
              <w:top w:val="single" w:sz="12" w:space="0" w:color="auto"/>
              <w:bottom w:val="single" w:sz="4" w:space="0" w:color="auto"/>
            </w:tcBorders>
            <w:tcMar>
              <w:left w:w="28" w:type="dxa"/>
              <w:right w:w="28" w:type="dxa"/>
            </w:tcMar>
            <w:vAlign w:val="center"/>
          </w:tcPr>
          <w:p w14:paraId="2DC73BF1" w14:textId="77777777" w:rsidR="000E67B2" w:rsidRPr="00B82A86" w:rsidRDefault="000E67B2" w:rsidP="00E05DF2">
            <w:pPr>
              <w:pStyle w:val="2011-1"/>
              <w:adjustRightInd w:val="0"/>
              <w:snapToGrid w:val="0"/>
              <w:ind w:firstLineChars="0" w:firstLine="0"/>
              <w:jc w:val="center"/>
              <w:rPr>
                <w:color w:val="000000"/>
                <w:sz w:val="18"/>
                <w:szCs w:val="18"/>
              </w:rPr>
            </w:pPr>
            <w:r w:rsidRPr="00B82A86">
              <w:rPr>
                <w:color w:val="000000"/>
                <w:sz w:val="18"/>
                <w:szCs w:val="18"/>
              </w:rPr>
              <w:t>Direct</w:t>
            </w:r>
          </w:p>
        </w:tc>
        <w:tc>
          <w:tcPr>
            <w:tcW w:w="1289" w:type="pct"/>
            <w:gridSpan w:val="2"/>
            <w:tcBorders>
              <w:top w:val="single" w:sz="12" w:space="0" w:color="auto"/>
              <w:bottom w:val="single" w:sz="4" w:space="0" w:color="auto"/>
            </w:tcBorders>
            <w:tcMar>
              <w:left w:w="28" w:type="dxa"/>
              <w:right w:w="28" w:type="dxa"/>
            </w:tcMar>
            <w:vAlign w:val="center"/>
          </w:tcPr>
          <w:p w14:paraId="4F53554E" w14:textId="77777777" w:rsidR="000E67B2" w:rsidRPr="00B82A86" w:rsidRDefault="000E67B2" w:rsidP="00E05DF2">
            <w:pPr>
              <w:pStyle w:val="2011-1"/>
              <w:adjustRightInd w:val="0"/>
              <w:snapToGrid w:val="0"/>
              <w:ind w:firstLineChars="0" w:firstLine="0"/>
              <w:jc w:val="center"/>
              <w:rPr>
                <w:color w:val="000000"/>
                <w:sz w:val="18"/>
                <w:szCs w:val="18"/>
              </w:rPr>
            </w:pPr>
            <w:r w:rsidRPr="00B82A86">
              <w:rPr>
                <w:color w:val="000000"/>
                <w:sz w:val="18"/>
                <w:szCs w:val="18"/>
              </w:rPr>
              <w:t>Indirect</w:t>
            </w:r>
          </w:p>
        </w:tc>
        <w:tc>
          <w:tcPr>
            <w:tcW w:w="489" w:type="pct"/>
            <w:vMerge w:val="restart"/>
            <w:tcBorders>
              <w:top w:val="single" w:sz="12" w:space="0" w:color="auto"/>
              <w:bottom w:val="single" w:sz="4" w:space="0" w:color="auto"/>
            </w:tcBorders>
            <w:tcMar>
              <w:left w:w="28" w:type="dxa"/>
              <w:right w:w="28" w:type="dxa"/>
            </w:tcMar>
            <w:vAlign w:val="center"/>
          </w:tcPr>
          <w:p w14:paraId="4AFC797C" w14:textId="4200ECAE" w:rsidR="000E67B2" w:rsidRPr="00B82A86" w:rsidRDefault="00D83EDD" w:rsidP="00514090">
            <w:pPr>
              <w:pStyle w:val="2011-1"/>
              <w:adjustRightInd w:val="0"/>
              <w:snapToGrid w:val="0"/>
              <w:ind w:firstLineChars="0" w:firstLine="0"/>
              <w:rPr>
                <w:color w:val="000000"/>
                <w:sz w:val="18"/>
                <w:szCs w:val="18"/>
              </w:rPr>
            </w:pPr>
            <w:r w:rsidRPr="00B82A86">
              <w:rPr>
                <w:color w:val="000000"/>
                <w:sz w:val="18"/>
                <w:szCs w:val="18"/>
              </w:rPr>
              <w:t>Total</w:t>
            </w:r>
          </w:p>
        </w:tc>
      </w:tr>
      <w:tr w:rsidR="000E67B2" w:rsidRPr="00B82A86" w14:paraId="6DB0D052" w14:textId="77777777" w:rsidTr="00DD39AB">
        <w:trPr>
          <w:trHeight w:val="255"/>
          <w:jc w:val="center"/>
        </w:trPr>
        <w:tc>
          <w:tcPr>
            <w:tcW w:w="1934" w:type="pct"/>
            <w:gridSpan w:val="2"/>
            <w:vMerge/>
            <w:tcBorders>
              <w:top w:val="single" w:sz="4" w:space="0" w:color="auto"/>
              <w:bottom w:val="single" w:sz="4" w:space="0" w:color="auto"/>
            </w:tcBorders>
            <w:tcMar>
              <w:left w:w="28" w:type="dxa"/>
              <w:right w:w="28" w:type="dxa"/>
            </w:tcMar>
            <w:vAlign w:val="center"/>
          </w:tcPr>
          <w:p w14:paraId="2F40ED53" w14:textId="77777777" w:rsidR="000E67B2" w:rsidRPr="00B82A86" w:rsidRDefault="000E67B2" w:rsidP="00514090">
            <w:pPr>
              <w:pStyle w:val="2011-1"/>
              <w:adjustRightInd w:val="0"/>
              <w:snapToGrid w:val="0"/>
              <w:ind w:firstLineChars="0" w:firstLine="0"/>
              <w:rPr>
                <w:color w:val="000000"/>
                <w:sz w:val="18"/>
                <w:szCs w:val="18"/>
              </w:rPr>
            </w:pPr>
          </w:p>
        </w:tc>
        <w:tc>
          <w:tcPr>
            <w:tcW w:w="644" w:type="pct"/>
            <w:tcBorders>
              <w:top w:val="single" w:sz="4" w:space="0" w:color="auto"/>
              <w:bottom w:val="single" w:sz="4" w:space="0" w:color="auto"/>
            </w:tcBorders>
            <w:tcMar>
              <w:left w:w="28" w:type="dxa"/>
              <w:right w:w="28" w:type="dxa"/>
            </w:tcMar>
            <w:vAlign w:val="center"/>
          </w:tcPr>
          <w:p w14:paraId="68DD5235" w14:textId="1CA55DFA" w:rsidR="000E67B2" w:rsidRPr="00B82A86" w:rsidRDefault="00D83EDD" w:rsidP="00514090">
            <w:pPr>
              <w:pStyle w:val="2011-1"/>
              <w:adjustRightInd w:val="0"/>
              <w:snapToGrid w:val="0"/>
              <w:ind w:firstLineChars="0" w:firstLine="0"/>
              <w:rPr>
                <w:color w:val="000000"/>
                <w:sz w:val="18"/>
                <w:szCs w:val="18"/>
              </w:rPr>
            </w:pPr>
            <w:r w:rsidRPr="00B82A86">
              <w:rPr>
                <w:color w:val="000000"/>
                <w:sz w:val="18"/>
                <w:szCs w:val="18"/>
              </w:rPr>
              <w:t>Cases</w:t>
            </w:r>
          </w:p>
        </w:tc>
        <w:tc>
          <w:tcPr>
            <w:tcW w:w="644" w:type="pct"/>
            <w:tcBorders>
              <w:top w:val="single" w:sz="4" w:space="0" w:color="auto"/>
              <w:bottom w:val="single" w:sz="4" w:space="0" w:color="auto"/>
            </w:tcBorders>
            <w:tcMar>
              <w:left w:w="28" w:type="dxa"/>
              <w:right w:w="28" w:type="dxa"/>
            </w:tcMar>
            <w:vAlign w:val="center"/>
          </w:tcPr>
          <w:p w14:paraId="0DA798EB"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Percentage</w:t>
            </w:r>
          </w:p>
          <w:p w14:paraId="71A224CB" w14:textId="77777777" w:rsidR="000E67B2" w:rsidRPr="00B82A86" w:rsidRDefault="000E67B2" w:rsidP="00514090">
            <w:pPr>
              <w:pStyle w:val="2011-1"/>
              <w:adjustRightInd w:val="0"/>
              <w:snapToGrid w:val="0"/>
              <w:ind w:firstLineChars="0" w:firstLine="0"/>
              <w:rPr>
                <w:color w:val="000000"/>
                <w:sz w:val="18"/>
                <w:szCs w:val="18"/>
                <w:lang w:eastAsia="zh-CN"/>
              </w:rPr>
            </w:pPr>
            <w:r w:rsidRPr="00B82A86">
              <w:rPr>
                <w:color w:val="000000"/>
                <w:sz w:val="18"/>
                <w:szCs w:val="18"/>
                <w:lang w:eastAsia="zh-CN"/>
              </w:rPr>
              <w:t>(</w:t>
            </w:r>
            <w:r w:rsidRPr="00B82A86">
              <w:rPr>
                <w:color w:val="000000"/>
                <w:sz w:val="18"/>
                <w:szCs w:val="18"/>
              </w:rPr>
              <w:t>%</w:t>
            </w:r>
            <w:r w:rsidRPr="00B82A86">
              <w:rPr>
                <w:color w:val="000000"/>
                <w:sz w:val="18"/>
                <w:szCs w:val="18"/>
                <w:lang w:eastAsia="zh-CN"/>
              </w:rPr>
              <w:t>)</w:t>
            </w:r>
          </w:p>
        </w:tc>
        <w:tc>
          <w:tcPr>
            <w:tcW w:w="644" w:type="pct"/>
            <w:tcBorders>
              <w:top w:val="single" w:sz="4" w:space="0" w:color="auto"/>
              <w:bottom w:val="single" w:sz="4" w:space="0" w:color="auto"/>
            </w:tcBorders>
            <w:tcMar>
              <w:left w:w="28" w:type="dxa"/>
              <w:right w:w="28" w:type="dxa"/>
            </w:tcMar>
            <w:vAlign w:val="center"/>
          </w:tcPr>
          <w:p w14:paraId="746A6D23" w14:textId="3193710C" w:rsidR="000E67B2" w:rsidRPr="00B82A86" w:rsidRDefault="00D83EDD" w:rsidP="00514090">
            <w:pPr>
              <w:pStyle w:val="2011-1"/>
              <w:adjustRightInd w:val="0"/>
              <w:snapToGrid w:val="0"/>
              <w:ind w:firstLineChars="0" w:firstLine="0"/>
              <w:rPr>
                <w:color w:val="000000"/>
                <w:sz w:val="18"/>
                <w:szCs w:val="18"/>
              </w:rPr>
            </w:pPr>
            <w:r w:rsidRPr="00B82A86">
              <w:rPr>
                <w:color w:val="000000"/>
                <w:sz w:val="18"/>
                <w:szCs w:val="18"/>
              </w:rPr>
              <w:t>Cases</w:t>
            </w:r>
          </w:p>
        </w:tc>
        <w:tc>
          <w:tcPr>
            <w:tcW w:w="644" w:type="pct"/>
            <w:tcBorders>
              <w:top w:val="single" w:sz="4" w:space="0" w:color="auto"/>
              <w:bottom w:val="single" w:sz="4" w:space="0" w:color="auto"/>
            </w:tcBorders>
            <w:tcMar>
              <w:left w:w="28" w:type="dxa"/>
              <w:right w:w="28" w:type="dxa"/>
            </w:tcMar>
            <w:vAlign w:val="center"/>
          </w:tcPr>
          <w:p w14:paraId="31E9DF69" w14:textId="77777777" w:rsidR="000E67B2" w:rsidRPr="00B82A86" w:rsidRDefault="000E67B2" w:rsidP="00514090">
            <w:pPr>
              <w:pStyle w:val="2011-1"/>
              <w:adjustRightInd w:val="0"/>
              <w:snapToGrid w:val="0"/>
              <w:ind w:firstLineChars="0" w:firstLine="0"/>
              <w:rPr>
                <w:color w:val="000000"/>
                <w:sz w:val="18"/>
                <w:szCs w:val="18"/>
                <w:lang w:eastAsia="zh-CN"/>
              </w:rPr>
            </w:pPr>
            <w:r w:rsidRPr="00B82A86">
              <w:rPr>
                <w:color w:val="000000"/>
                <w:sz w:val="18"/>
                <w:szCs w:val="18"/>
              </w:rPr>
              <w:t>Percentage</w:t>
            </w:r>
            <w:r w:rsidRPr="00B82A86">
              <w:rPr>
                <w:color w:val="000000"/>
                <w:sz w:val="18"/>
                <w:szCs w:val="18"/>
              </w:rPr>
              <w:br/>
            </w:r>
            <w:r w:rsidRPr="00B82A86">
              <w:rPr>
                <w:color w:val="000000"/>
                <w:sz w:val="18"/>
                <w:szCs w:val="18"/>
                <w:lang w:eastAsia="zh-CN"/>
              </w:rPr>
              <w:t>(</w:t>
            </w:r>
            <w:r w:rsidRPr="00B82A86">
              <w:rPr>
                <w:color w:val="000000"/>
                <w:sz w:val="18"/>
                <w:szCs w:val="18"/>
              </w:rPr>
              <w:t>%</w:t>
            </w:r>
            <w:r w:rsidRPr="00B82A86">
              <w:rPr>
                <w:color w:val="000000"/>
                <w:sz w:val="18"/>
                <w:szCs w:val="18"/>
                <w:lang w:eastAsia="zh-CN"/>
              </w:rPr>
              <w:t>)</w:t>
            </w:r>
          </w:p>
        </w:tc>
        <w:tc>
          <w:tcPr>
            <w:tcW w:w="489" w:type="pct"/>
            <w:vMerge/>
            <w:tcBorders>
              <w:top w:val="single" w:sz="4" w:space="0" w:color="auto"/>
              <w:bottom w:val="single" w:sz="4" w:space="0" w:color="auto"/>
            </w:tcBorders>
            <w:tcMar>
              <w:left w:w="28" w:type="dxa"/>
              <w:right w:w="28" w:type="dxa"/>
            </w:tcMar>
            <w:vAlign w:val="center"/>
          </w:tcPr>
          <w:p w14:paraId="742C972F" w14:textId="77777777" w:rsidR="000E67B2" w:rsidRPr="00B82A86" w:rsidRDefault="000E67B2" w:rsidP="00514090">
            <w:pPr>
              <w:pStyle w:val="2011-1"/>
              <w:adjustRightInd w:val="0"/>
              <w:snapToGrid w:val="0"/>
              <w:ind w:firstLineChars="0" w:firstLine="0"/>
              <w:rPr>
                <w:color w:val="000000"/>
                <w:sz w:val="18"/>
                <w:szCs w:val="18"/>
              </w:rPr>
            </w:pPr>
          </w:p>
        </w:tc>
      </w:tr>
      <w:tr w:rsidR="00DD39AB" w:rsidRPr="00B82A86" w14:paraId="03279651" w14:textId="77777777" w:rsidTr="00DD39AB">
        <w:trPr>
          <w:trHeight w:val="255"/>
          <w:jc w:val="center"/>
        </w:trPr>
        <w:tc>
          <w:tcPr>
            <w:tcW w:w="907" w:type="pct"/>
            <w:vMerge w:val="restart"/>
            <w:tcBorders>
              <w:top w:val="single" w:sz="4" w:space="0" w:color="auto"/>
              <w:bottom w:val="nil"/>
            </w:tcBorders>
            <w:tcMar>
              <w:left w:w="28" w:type="dxa"/>
              <w:right w:w="28" w:type="dxa"/>
            </w:tcMar>
            <w:vAlign w:val="center"/>
          </w:tcPr>
          <w:p w14:paraId="3334C982" w14:textId="26AD55F6"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Power </w:t>
            </w:r>
            <w:r w:rsidR="00D83EDD" w:rsidRPr="00B82A86">
              <w:rPr>
                <w:color w:val="000000"/>
                <w:sz w:val="18"/>
                <w:szCs w:val="18"/>
              </w:rPr>
              <w:t>g</w:t>
            </w:r>
            <w:r w:rsidRPr="00B82A86">
              <w:rPr>
                <w:color w:val="000000"/>
                <w:sz w:val="18"/>
                <w:szCs w:val="18"/>
              </w:rPr>
              <w:t>ap</w:t>
            </w:r>
          </w:p>
        </w:tc>
        <w:tc>
          <w:tcPr>
            <w:tcW w:w="1027" w:type="pct"/>
            <w:tcBorders>
              <w:top w:val="single" w:sz="4" w:space="0" w:color="auto"/>
              <w:bottom w:val="nil"/>
            </w:tcBorders>
            <w:tcMar>
              <w:left w:w="28" w:type="dxa"/>
              <w:right w:w="28" w:type="dxa"/>
            </w:tcMar>
            <w:vAlign w:val="center"/>
          </w:tcPr>
          <w:p w14:paraId="0B23537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Low</w:t>
            </w:r>
          </w:p>
        </w:tc>
        <w:tc>
          <w:tcPr>
            <w:tcW w:w="644" w:type="pct"/>
            <w:tcBorders>
              <w:top w:val="single" w:sz="4" w:space="0" w:color="auto"/>
              <w:bottom w:val="nil"/>
            </w:tcBorders>
            <w:tcMar>
              <w:left w:w="28" w:type="dxa"/>
              <w:right w:w="28" w:type="dxa"/>
            </w:tcMar>
            <w:vAlign w:val="center"/>
          </w:tcPr>
          <w:p w14:paraId="65461B3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186</w:t>
            </w:r>
          </w:p>
        </w:tc>
        <w:tc>
          <w:tcPr>
            <w:tcW w:w="644" w:type="pct"/>
            <w:tcBorders>
              <w:top w:val="single" w:sz="4" w:space="0" w:color="auto"/>
              <w:bottom w:val="nil"/>
            </w:tcBorders>
            <w:tcMar>
              <w:left w:w="28" w:type="dxa"/>
              <w:right w:w="28" w:type="dxa"/>
            </w:tcMar>
            <w:vAlign w:val="center"/>
          </w:tcPr>
          <w:p w14:paraId="4D8F6AD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53.10</w:t>
            </w:r>
          </w:p>
        </w:tc>
        <w:tc>
          <w:tcPr>
            <w:tcW w:w="644" w:type="pct"/>
            <w:tcBorders>
              <w:top w:val="single" w:sz="4" w:space="0" w:color="auto"/>
              <w:bottom w:val="nil"/>
            </w:tcBorders>
            <w:tcMar>
              <w:left w:w="28" w:type="dxa"/>
              <w:right w:w="28" w:type="dxa"/>
            </w:tcMar>
            <w:vAlign w:val="center"/>
          </w:tcPr>
          <w:p w14:paraId="1202B41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164</w:t>
            </w:r>
          </w:p>
        </w:tc>
        <w:tc>
          <w:tcPr>
            <w:tcW w:w="644" w:type="pct"/>
            <w:tcBorders>
              <w:top w:val="single" w:sz="4" w:space="0" w:color="auto"/>
              <w:bottom w:val="nil"/>
            </w:tcBorders>
            <w:tcMar>
              <w:left w:w="28" w:type="dxa"/>
              <w:right w:w="28" w:type="dxa"/>
            </w:tcMar>
            <w:vAlign w:val="center"/>
          </w:tcPr>
          <w:p w14:paraId="0CC3A51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46.90</w:t>
            </w:r>
          </w:p>
        </w:tc>
        <w:tc>
          <w:tcPr>
            <w:tcW w:w="489" w:type="pct"/>
            <w:tcBorders>
              <w:top w:val="single" w:sz="4" w:space="0" w:color="auto"/>
              <w:bottom w:val="nil"/>
            </w:tcBorders>
            <w:tcMar>
              <w:left w:w="28" w:type="dxa"/>
              <w:right w:w="28" w:type="dxa"/>
            </w:tcMar>
            <w:vAlign w:val="center"/>
          </w:tcPr>
          <w:p w14:paraId="48A1D2F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350</w:t>
            </w:r>
          </w:p>
        </w:tc>
      </w:tr>
      <w:tr w:rsidR="00DD39AB" w:rsidRPr="00B82A86" w14:paraId="5DC8CCB6" w14:textId="77777777" w:rsidTr="00DD39AB">
        <w:trPr>
          <w:trHeight w:val="255"/>
          <w:jc w:val="center"/>
        </w:trPr>
        <w:tc>
          <w:tcPr>
            <w:tcW w:w="907" w:type="pct"/>
            <w:vMerge/>
            <w:tcBorders>
              <w:top w:val="nil"/>
            </w:tcBorders>
            <w:tcMar>
              <w:left w:w="28" w:type="dxa"/>
              <w:right w:w="28" w:type="dxa"/>
            </w:tcMar>
            <w:vAlign w:val="center"/>
          </w:tcPr>
          <w:p w14:paraId="20BE5E92"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Borders>
              <w:top w:val="nil"/>
            </w:tcBorders>
            <w:tcMar>
              <w:left w:w="28" w:type="dxa"/>
              <w:right w:w="28" w:type="dxa"/>
            </w:tcMar>
            <w:vAlign w:val="center"/>
          </w:tcPr>
          <w:p w14:paraId="423EC2E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Equal</w:t>
            </w:r>
          </w:p>
        </w:tc>
        <w:tc>
          <w:tcPr>
            <w:tcW w:w="644" w:type="pct"/>
            <w:tcBorders>
              <w:top w:val="nil"/>
            </w:tcBorders>
            <w:tcMar>
              <w:left w:w="28" w:type="dxa"/>
              <w:right w:w="28" w:type="dxa"/>
            </w:tcMar>
            <w:vAlign w:val="center"/>
          </w:tcPr>
          <w:p w14:paraId="7CC8342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317</w:t>
            </w:r>
          </w:p>
        </w:tc>
        <w:tc>
          <w:tcPr>
            <w:tcW w:w="644" w:type="pct"/>
            <w:tcBorders>
              <w:top w:val="nil"/>
            </w:tcBorders>
            <w:tcMar>
              <w:left w:w="28" w:type="dxa"/>
              <w:right w:w="28" w:type="dxa"/>
            </w:tcMar>
            <w:vAlign w:val="center"/>
          </w:tcPr>
          <w:p w14:paraId="27853E9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59.90</w:t>
            </w:r>
          </w:p>
        </w:tc>
        <w:tc>
          <w:tcPr>
            <w:tcW w:w="644" w:type="pct"/>
            <w:tcBorders>
              <w:top w:val="nil"/>
            </w:tcBorders>
            <w:tcMar>
              <w:left w:w="28" w:type="dxa"/>
              <w:right w:w="28" w:type="dxa"/>
            </w:tcMar>
            <w:vAlign w:val="center"/>
          </w:tcPr>
          <w:p w14:paraId="3DBE135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212</w:t>
            </w:r>
          </w:p>
        </w:tc>
        <w:tc>
          <w:tcPr>
            <w:tcW w:w="644" w:type="pct"/>
            <w:tcBorders>
              <w:top w:val="nil"/>
            </w:tcBorders>
            <w:tcMar>
              <w:left w:w="28" w:type="dxa"/>
              <w:right w:w="28" w:type="dxa"/>
            </w:tcMar>
            <w:vAlign w:val="center"/>
          </w:tcPr>
          <w:p w14:paraId="3FF8180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40.10</w:t>
            </w:r>
          </w:p>
        </w:tc>
        <w:tc>
          <w:tcPr>
            <w:tcW w:w="489" w:type="pct"/>
            <w:tcBorders>
              <w:top w:val="nil"/>
            </w:tcBorders>
            <w:tcMar>
              <w:left w:w="28" w:type="dxa"/>
              <w:right w:w="28" w:type="dxa"/>
            </w:tcMar>
            <w:vAlign w:val="center"/>
          </w:tcPr>
          <w:p w14:paraId="2BBF1D0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529</w:t>
            </w:r>
          </w:p>
        </w:tc>
      </w:tr>
      <w:tr w:rsidR="00DD39AB" w:rsidRPr="00B82A86" w14:paraId="725ADC30" w14:textId="77777777" w:rsidTr="00DD39AB">
        <w:trPr>
          <w:trHeight w:val="255"/>
          <w:jc w:val="center"/>
        </w:trPr>
        <w:tc>
          <w:tcPr>
            <w:tcW w:w="907" w:type="pct"/>
            <w:vMerge/>
            <w:tcMar>
              <w:left w:w="28" w:type="dxa"/>
              <w:right w:w="28" w:type="dxa"/>
            </w:tcMar>
            <w:vAlign w:val="center"/>
          </w:tcPr>
          <w:p w14:paraId="7B624D09"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05325A3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High</w:t>
            </w:r>
          </w:p>
        </w:tc>
        <w:tc>
          <w:tcPr>
            <w:tcW w:w="644" w:type="pct"/>
            <w:tcMar>
              <w:left w:w="28" w:type="dxa"/>
              <w:right w:w="28" w:type="dxa"/>
            </w:tcMar>
            <w:vAlign w:val="center"/>
          </w:tcPr>
          <w:p w14:paraId="77BAD07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322</w:t>
            </w:r>
          </w:p>
        </w:tc>
        <w:tc>
          <w:tcPr>
            <w:tcW w:w="644" w:type="pct"/>
            <w:tcMar>
              <w:left w:w="28" w:type="dxa"/>
              <w:right w:w="28" w:type="dxa"/>
            </w:tcMar>
            <w:vAlign w:val="center"/>
          </w:tcPr>
          <w:p w14:paraId="54DBFD5B"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51.60</w:t>
            </w:r>
          </w:p>
        </w:tc>
        <w:tc>
          <w:tcPr>
            <w:tcW w:w="644" w:type="pct"/>
            <w:tcMar>
              <w:left w:w="28" w:type="dxa"/>
              <w:right w:w="28" w:type="dxa"/>
            </w:tcMar>
            <w:vAlign w:val="center"/>
          </w:tcPr>
          <w:p w14:paraId="169378C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302</w:t>
            </w:r>
          </w:p>
        </w:tc>
        <w:tc>
          <w:tcPr>
            <w:tcW w:w="644" w:type="pct"/>
            <w:tcMar>
              <w:left w:w="28" w:type="dxa"/>
              <w:right w:w="28" w:type="dxa"/>
            </w:tcMar>
            <w:vAlign w:val="center"/>
          </w:tcPr>
          <w:p w14:paraId="328D59A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48.40</w:t>
            </w:r>
          </w:p>
        </w:tc>
        <w:tc>
          <w:tcPr>
            <w:tcW w:w="489" w:type="pct"/>
            <w:tcMar>
              <w:left w:w="28" w:type="dxa"/>
              <w:right w:w="28" w:type="dxa"/>
            </w:tcMar>
            <w:vAlign w:val="center"/>
          </w:tcPr>
          <w:p w14:paraId="73B498E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624</w:t>
            </w:r>
          </w:p>
        </w:tc>
      </w:tr>
      <w:tr w:rsidR="00DD39AB" w:rsidRPr="00B82A86" w14:paraId="6D57BA6F" w14:textId="77777777" w:rsidTr="00DD39AB">
        <w:trPr>
          <w:trHeight w:val="255"/>
          <w:jc w:val="center"/>
        </w:trPr>
        <w:tc>
          <w:tcPr>
            <w:tcW w:w="907" w:type="pct"/>
            <w:vMerge w:val="restart"/>
            <w:tcMar>
              <w:left w:w="28" w:type="dxa"/>
              <w:right w:w="28" w:type="dxa"/>
            </w:tcMar>
            <w:vAlign w:val="center"/>
          </w:tcPr>
          <w:p w14:paraId="22BE0A76" w14:textId="4B2DCAFB"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Social </w:t>
            </w:r>
            <w:r w:rsidR="00D83EDD" w:rsidRPr="00B82A86">
              <w:rPr>
                <w:color w:val="000000"/>
                <w:sz w:val="18"/>
                <w:szCs w:val="18"/>
              </w:rPr>
              <w:t>d</w:t>
            </w:r>
            <w:r w:rsidRPr="00B82A86">
              <w:rPr>
                <w:color w:val="000000"/>
                <w:sz w:val="18"/>
                <w:szCs w:val="18"/>
              </w:rPr>
              <w:t>istance</w:t>
            </w:r>
          </w:p>
        </w:tc>
        <w:tc>
          <w:tcPr>
            <w:tcW w:w="1027" w:type="pct"/>
            <w:tcMar>
              <w:left w:w="28" w:type="dxa"/>
              <w:right w:w="28" w:type="dxa"/>
            </w:tcMar>
            <w:vAlign w:val="center"/>
          </w:tcPr>
          <w:p w14:paraId="6FA40F6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Strangers</w:t>
            </w:r>
          </w:p>
        </w:tc>
        <w:tc>
          <w:tcPr>
            <w:tcW w:w="644" w:type="pct"/>
            <w:tcMar>
              <w:left w:w="28" w:type="dxa"/>
              <w:right w:w="28" w:type="dxa"/>
            </w:tcMar>
            <w:vAlign w:val="center"/>
          </w:tcPr>
          <w:p w14:paraId="03F0E28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183</w:t>
            </w:r>
          </w:p>
        </w:tc>
        <w:tc>
          <w:tcPr>
            <w:tcW w:w="644" w:type="pct"/>
            <w:tcMar>
              <w:left w:w="28" w:type="dxa"/>
              <w:right w:w="28" w:type="dxa"/>
            </w:tcMar>
            <w:vAlign w:val="center"/>
          </w:tcPr>
          <w:p w14:paraId="4B2E25EF"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47.50</w:t>
            </w:r>
          </w:p>
        </w:tc>
        <w:tc>
          <w:tcPr>
            <w:tcW w:w="644" w:type="pct"/>
            <w:tcMar>
              <w:left w:w="28" w:type="dxa"/>
              <w:right w:w="28" w:type="dxa"/>
            </w:tcMar>
            <w:vAlign w:val="center"/>
          </w:tcPr>
          <w:p w14:paraId="44722F1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202</w:t>
            </w:r>
          </w:p>
        </w:tc>
        <w:tc>
          <w:tcPr>
            <w:tcW w:w="644" w:type="pct"/>
            <w:tcMar>
              <w:left w:w="28" w:type="dxa"/>
              <w:right w:w="28" w:type="dxa"/>
            </w:tcMar>
            <w:vAlign w:val="center"/>
          </w:tcPr>
          <w:p w14:paraId="6B8498EF"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52.5</w:t>
            </w:r>
          </w:p>
        </w:tc>
        <w:tc>
          <w:tcPr>
            <w:tcW w:w="489" w:type="pct"/>
            <w:tcMar>
              <w:left w:w="28" w:type="dxa"/>
              <w:right w:w="28" w:type="dxa"/>
            </w:tcMar>
            <w:vAlign w:val="center"/>
          </w:tcPr>
          <w:p w14:paraId="58EBE90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385</w:t>
            </w:r>
          </w:p>
        </w:tc>
      </w:tr>
      <w:tr w:rsidR="00DD39AB" w:rsidRPr="00B82A86" w14:paraId="201FA6AF" w14:textId="77777777" w:rsidTr="00DD39AB">
        <w:trPr>
          <w:trHeight w:val="255"/>
          <w:jc w:val="center"/>
        </w:trPr>
        <w:tc>
          <w:tcPr>
            <w:tcW w:w="907" w:type="pct"/>
            <w:vMerge/>
            <w:tcMar>
              <w:left w:w="28" w:type="dxa"/>
              <w:right w:w="28" w:type="dxa"/>
            </w:tcMar>
            <w:vAlign w:val="center"/>
          </w:tcPr>
          <w:p w14:paraId="59982F0E"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3E521A4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Acquaintances</w:t>
            </w:r>
          </w:p>
        </w:tc>
        <w:tc>
          <w:tcPr>
            <w:tcW w:w="644" w:type="pct"/>
            <w:tcMar>
              <w:left w:w="28" w:type="dxa"/>
              <w:right w:w="28" w:type="dxa"/>
            </w:tcMar>
            <w:vAlign w:val="center"/>
          </w:tcPr>
          <w:p w14:paraId="6EC8039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463</w:t>
            </w:r>
          </w:p>
        </w:tc>
        <w:tc>
          <w:tcPr>
            <w:tcW w:w="644" w:type="pct"/>
            <w:tcMar>
              <w:left w:w="28" w:type="dxa"/>
              <w:right w:w="28" w:type="dxa"/>
            </w:tcMar>
            <w:vAlign w:val="center"/>
          </w:tcPr>
          <w:p w14:paraId="0A3EAF3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56.3</w:t>
            </w:r>
          </w:p>
        </w:tc>
        <w:tc>
          <w:tcPr>
            <w:tcW w:w="644" w:type="pct"/>
            <w:tcMar>
              <w:left w:w="28" w:type="dxa"/>
              <w:right w:w="28" w:type="dxa"/>
            </w:tcMar>
            <w:vAlign w:val="center"/>
          </w:tcPr>
          <w:p w14:paraId="21D4B87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360</w:t>
            </w:r>
          </w:p>
        </w:tc>
        <w:tc>
          <w:tcPr>
            <w:tcW w:w="644" w:type="pct"/>
            <w:tcMar>
              <w:left w:w="28" w:type="dxa"/>
              <w:right w:w="28" w:type="dxa"/>
            </w:tcMar>
            <w:vAlign w:val="center"/>
          </w:tcPr>
          <w:p w14:paraId="78B5346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43.7</w:t>
            </w:r>
          </w:p>
        </w:tc>
        <w:tc>
          <w:tcPr>
            <w:tcW w:w="489" w:type="pct"/>
            <w:tcMar>
              <w:left w:w="28" w:type="dxa"/>
              <w:right w:w="28" w:type="dxa"/>
            </w:tcMar>
            <w:vAlign w:val="center"/>
          </w:tcPr>
          <w:p w14:paraId="5AA8FDDB"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823</w:t>
            </w:r>
          </w:p>
        </w:tc>
      </w:tr>
      <w:tr w:rsidR="00DD39AB" w:rsidRPr="00B82A86" w14:paraId="398A31E4" w14:textId="77777777" w:rsidTr="00DD39AB">
        <w:trPr>
          <w:trHeight w:val="255"/>
          <w:jc w:val="center"/>
        </w:trPr>
        <w:tc>
          <w:tcPr>
            <w:tcW w:w="907" w:type="pct"/>
            <w:vMerge/>
            <w:tcMar>
              <w:left w:w="28" w:type="dxa"/>
              <w:right w:w="28" w:type="dxa"/>
            </w:tcMar>
            <w:vAlign w:val="center"/>
          </w:tcPr>
          <w:p w14:paraId="794A3F2B"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30664C4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Relatives</w:t>
            </w:r>
          </w:p>
        </w:tc>
        <w:tc>
          <w:tcPr>
            <w:tcW w:w="644" w:type="pct"/>
            <w:tcMar>
              <w:left w:w="28" w:type="dxa"/>
              <w:right w:w="28" w:type="dxa"/>
            </w:tcMar>
            <w:vAlign w:val="center"/>
          </w:tcPr>
          <w:p w14:paraId="5F89432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179</w:t>
            </w:r>
          </w:p>
        </w:tc>
        <w:tc>
          <w:tcPr>
            <w:tcW w:w="644" w:type="pct"/>
            <w:tcMar>
              <w:left w:w="28" w:type="dxa"/>
              <w:right w:w="28" w:type="dxa"/>
            </w:tcMar>
            <w:vAlign w:val="center"/>
          </w:tcPr>
          <w:p w14:paraId="2FE1A5E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60.7</w:t>
            </w:r>
          </w:p>
        </w:tc>
        <w:tc>
          <w:tcPr>
            <w:tcW w:w="644" w:type="pct"/>
            <w:tcMar>
              <w:left w:w="28" w:type="dxa"/>
              <w:right w:w="28" w:type="dxa"/>
            </w:tcMar>
            <w:vAlign w:val="center"/>
          </w:tcPr>
          <w:p w14:paraId="7EA56E7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116</w:t>
            </w:r>
          </w:p>
        </w:tc>
        <w:tc>
          <w:tcPr>
            <w:tcW w:w="644" w:type="pct"/>
            <w:tcMar>
              <w:left w:w="28" w:type="dxa"/>
              <w:right w:w="28" w:type="dxa"/>
            </w:tcMar>
            <w:vAlign w:val="center"/>
          </w:tcPr>
          <w:p w14:paraId="2B8CDC1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39.3</w:t>
            </w:r>
          </w:p>
        </w:tc>
        <w:tc>
          <w:tcPr>
            <w:tcW w:w="489" w:type="pct"/>
            <w:tcMar>
              <w:left w:w="28" w:type="dxa"/>
              <w:right w:w="28" w:type="dxa"/>
            </w:tcMar>
            <w:vAlign w:val="center"/>
          </w:tcPr>
          <w:p w14:paraId="55E47C8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295</w:t>
            </w:r>
          </w:p>
        </w:tc>
      </w:tr>
      <w:tr w:rsidR="00DD39AB" w:rsidRPr="00B82A86" w14:paraId="17329289" w14:textId="77777777" w:rsidTr="00DD39AB">
        <w:trPr>
          <w:trHeight w:val="255"/>
          <w:jc w:val="center"/>
        </w:trPr>
        <w:tc>
          <w:tcPr>
            <w:tcW w:w="907" w:type="pct"/>
            <w:vMerge w:val="restart"/>
            <w:tcMar>
              <w:left w:w="28" w:type="dxa"/>
              <w:right w:w="28" w:type="dxa"/>
            </w:tcMar>
            <w:vAlign w:val="center"/>
          </w:tcPr>
          <w:p w14:paraId="05A8D26C" w14:textId="73EDCD23"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Cost</w:t>
            </w:r>
            <w:r w:rsidR="00D83EDD" w:rsidRPr="00B82A86">
              <w:rPr>
                <w:color w:val="000000"/>
                <w:sz w:val="18"/>
                <w:szCs w:val="18"/>
              </w:rPr>
              <w:t>-benefit l</w:t>
            </w:r>
            <w:r w:rsidRPr="00B82A86">
              <w:rPr>
                <w:color w:val="000000"/>
                <w:sz w:val="18"/>
                <w:szCs w:val="18"/>
              </w:rPr>
              <w:t>evel</w:t>
            </w:r>
          </w:p>
        </w:tc>
        <w:tc>
          <w:tcPr>
            <w:tcW w:w="1027" w:type="pct"/>
            <w:tcMar>
              <w:left w:w="28" w:type="dxa"/>
              <w:right w:w="28" w:type="dxa"/>
            </w:tcMar>
            <w:vAlign w:val="center"/>
          </w:tcPr>
          <w:p w14:paraId="389D1D80"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Strongly harmed</w:t>
            </w:r>
          </w:p>
        </w:tc>
        <w:tc>
          <w:tcPr>
            <w:tcW w:w="644" w:type="pct"/>
            <w:tcMar>
              <w:left w:w="28" w:type="dxa"/>
              <w:right w:w="28" w:type="dxa"/>
            </w:tcMar>
            <w:vAlign w:val="center"/>
          </w:tcPr>
          <w:p w14:paraId="7E818E0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173</w:t>
            </w:r>
          </w:p>
        </w:tc>
        <w:tc>
          <w:tcPr>
            <w:tcW w:w="644" w:type="pct"/>
            <w:tcMar>
              <w:left w:w="28" w:type="dxa"/>
              <w:right w:w="28" w:type="dxa"/>
            </w:tcMar>
            <w:vAlign w:val="center"/>
          </w:tcPr>
          <w:p w14:paraId="4B330DF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49.70</w:t>
            </w:r>
          </w:p>
        </w:tc>
        <w:tc>
          <w:tcPr>
            <w:tcW w:w="644" w:type="pct"/>
            <w:tcMar>
              <w:left w:w="28" w:type="dxa"/>
              <w:right w:w="28" w:type="dxa"/>
            </w:tcMar>
            <w:vAlign w:val="center"/>
          </w:tcPr>
          <w:p w14:paraId="00ABB22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175</w:t>
            </w:r>
          </w:p>
        </w:tc>
        <w:tc>
          <w:tcPr>
            <w:tcW w:w="644" w:type="pct"/>
            <w:tcMar>
              <w:left w:w="28" w:type="dxa"/>
              <w:right w:w="28" w:type="dxa"/>
            </w:tcMar>
            <w:vAlign w:val="center"/>
          </w:tcPr>
          <w:p w14:paraId="55DE011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50.30</w:t>
            </w:r>
          </w:p>
        </w:tc>
        <w:tc>
          <w:tcPr>
            <w:tcW w:w="489" w:type="pct"/>
            <w:tcMar>
              <w:left w:w="28" w:type="dxa"/>
              <w:right w:w="28" w:type="dxa"/>
            </w:tcMar>
            <w:vAlign w:val="center"/>
          </w:tcPr>
          <w:p w14:paraId="40DDC74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348</w:t>
            </w:r>
          </w:p>
        </w:tc>
      </w:tr>
      <w:tr w:rsidR="00DD39AB" w:rsidRPr="00B82A86" w14:paraId="06986826" w14:textId="77777777" w:rsidTr="00DD39AB">
        <w:trPr>
          <w:trHeight w:val="255"/>
          <w:jc w:val="center"/>
        </w:trPr>
        <w:tc>
          <w:tcPr>
            <w:tcW w:w="907" w:type="pct"/>
            <w:vMerge/>
            <w:tcMar>
              <w:left w:w="28" w:type="dxa"/>
              <w:right w:w="28" w:type="dxa"/>
            </w:tcMar>
            <w:vAlign w:val="center"/>
          </w:tcPr>
          <w:p w14:paraId="0A2C5DE6"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631B090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Weakly harmed</w:t>
            </w:r>
          </w:p>
        </w:tc>
        <w:tc>
          <w:tcPr>
            <w:tcW w:w="644" w:type="pct"/>
            <w:tcMar>
              <w:left w:w="28" w:type="dxa"/>
              <w:right w:w="28" w:type="dxa"/>
            </w:tcMar>
            <w:vAlign w:val="center"/>
          </w:tcPr>
          <w:p w14:paraId="1F35845F"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294</w:t>
            </w:r>
          </w:p>
        </w:tc>
        <w:tc>
          <w:tcPr>
            <w:tcW w:w="644" w:type="pct"/>
            <w:tcMar>
              <w:left w:w="28" w:type="dxa"/>
              <w:right w:w="28" w:type="dxa"/>
            </w:tcMar>
            <w:vAlign w:val="center"/>
          </w:tcPr>
          <w:p w14:paraId="6323E08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56.1</w:t>
            </w:r>
          </w:p>
        </w:tc>
        <w:tc>
          <w:tcPr>
            <w:tcW w:w="644" w:type="pct"/>
            <w:tcMar>
              <w:left w:w="28" w:type="dxa"/>
              <w:right w:w="28" w:type="dxa"/>
            </w:tcMar>
            <w:vAlign w:val="center"/>
          </w:tcPr>
          <w:p w14:paraId="7269F88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230</w:t>
            </w:r>
          </w:p>
        </w:tc>
        <w:tc>
          <w:tcPr>
            <w:tcW w:w="644" w:type="pct"/>
            <w:tcMar>
              <w:left w:w="28" w:type="dxa"/>
              <w:right w:w="28" w:type="dxa"/>
            </w:tcMar>
            <w:vAlign w:val="center"/>
          </w:tcPr>
          <w:p w14:paraId="6670508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43.9</w:t>
            </w:r>
          </w:p>
        </w:tc>
        <w:tc>
          <w:tcPr>
            <w:tcW w:w="489" w:type="pct"/>
            <w:tcMar>
              <w:left w:w="28" w:type="dxa"/>
              <w:right w:w="28" w:type="dxa"/>
            </w:tcMar>
            <w:vAlign w:val="center"/>
          </w:tcPr>
          <w:p w14:paraId="7DCEEE4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524</w:t>
            </w:r>
          </w:p>
        </w:tc>
      </w:tr>
      <w:tr w:rsidR="00DD39AB" w:rsidRPr="00B82A86" w14:paraId="36D20659" w14:textId="77777777" w:rsidTr="00DD39AB">
        <w:trPr>
          <w:trHeight w:val="255"/>
          <w:jc w:val="center"/>
        </w:trPr>
        <w:tc>
          <w:tcPr>
            <w:tcW w:w="907" w:type="pct"/>
            <w:vMerge/>
            <w:tcMar>
              <w:left w:w="28" w:type="dxa"/>
              <w:right w:w="28" w:type="dxa"/>
            </w:tcMar>
            <w:vAlign w:val="center"/>
          </w:tcPr>
          <w:p w14:paraId="1FE03693"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779A64C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Weakly benefited</w:t>
            </w:r>
          </w:p>
        </w:tc>
        <w:tc>
          <w:tcPr>
            <w:tcW w:w="644" w:type="pct"/>
            <w:tcMar>
              <w:left w:w="28" w:type="dxa"/>
              <w:right w:w="28" w:type="dxa"/>
            </w:tcMar>
            <w:vAlign w:val="center"/>
          </w:tcPr>
          <w:p w14:paraId="79198CD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222</w:t>
            </w:r>
          </w:p>
        </w:tc>
        <w:tc>
          <w:tcPr>
            <w:tcW w:w="644" w:type="pct"/>
            <w:tcMar>
              <w:left w:w="28" w:type="dxa"/>
              <w:right w:w="28" w:type="dxa"/>
            </w:tcMar>
            <w:vAlign w:val="center"/>
          </w:tcPr>
          <w:p w14:paraId="643D373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57.8</w:t>
            </w:r>
          </w:p>
        </w:tc>
        <w:tc>
          <w:tcPr>
            <w:tcW w:w="644" w:type="pct"/>
            <w:tcMar>
              <w:left w:w="28" w:type="dxa"/>
              <w:right w:w="28" w:type="dxa"/>
            </w:tcMar>
            <w:vAlign w:val="center"/>
          </w:tcPr>
          <w:p w14:paraId="1B7C702F"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162</w:t>
            </w:r>
          </w:p>
        </w:tc>
        <w:tc>
          <w:tcPr>
            <w:tcW w:w="644" w:type="pct"/>
            <w:tcMar>
              <w:left w:w="28" w:type="dxa"/>
              <w:right w:w="28" w:type="dxa"/>
            </w:tcMar>
            <w:vAlign w:val="center"/>
          </w:tcPr>
          <w:p w14:paraId="0FE872D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42.2</w:t>
            </w:r>
          </w:p>
        </w:tc>
        <w:tc>
          <w:tcPr>
            <w:tcW w:w="489" w:type="pct"/>
            <w:tcMar>
              <w:left w:w="28" w:type="dxa"/>
              <w:right w:w="28" w:type="dxa"/>
            </w:tcMar>
            <w:vAlign w:val="center"/>
          </w:tcPr>
          <w:p w14:paraId="6389C18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384</w:t>
            </w:r>
          </w:p>
        </w:tc>
      </w:tr>
      <w:tr w:rsidR="00DD39AB" w:rsidRPr="00B82A86" w14:paraId="33B30242" w14:textId="77777777" w:rsidTr="00DD39AB">
        <w:trPr>
          <w:trHeight w:val="255"/>
          <w:jc w:val="center"/>
        </w:trPr>
        <w:tc>
          <w:tcPr>
            <w:tcW w:w="907" w:type="pct"/>
            <w:vMerge/>
            <w:tcMar>
              <w:left w:w="28" w:type="dxa"/>
              <w:right w:w="28" w:type="dxa"/>
            </w:tcMar>
            <w:vAlign w:val="center"/>
          </w:tcPr>
          <w:p w14:paraId="324A67EA" w14:textId="77777777" w:rsidR="000E67B2" w:rsidRPr="00B82A86" w:rsidRDefault="000E67B2" w:rsidP="00514090">
            <w:pPr>
              <w:pStyle w:val="2011-1"/>
              <w:adjustRightInd w:val="0"/>
              <w:snapToGrid w:val="0"/>
              <w:ind w:firstLineChars="0" w:firstLine="0"/>
              <w:rPr>
                <w:color w:val="000000"/>
                <w:sz w:val="18"/>
                <w:szCs w:val="18"/>
              </w:rPr>
            </w:pPr>
          </w:p>
        </w:tc>
        <w:tc>
          <w:tcPr>
            <w:tcW w:w="1027" w:type="pct"/>
            <w:tcMar>
              <w:left w:w="28" w:type="dxa"/>
              <w:right w:w="28" w:type="dxa"/>
            </w:tcMar>
            <w:vAlign w:val="center"/>
          </w:tcPr>
          <w:p w14:paraId="6B813ED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Strongly benefited</w:t>
            </w:r>
          </w:p>
        </w:tc>
        <w:tc>
          <w:tcPr>
            <w:tcW w:w="644" w:type="pct"/>
            <w:tcMar>
              <w:left w:w="28" w:type="dxa"/>
              <w:right w:w="28" w:type="dxa"/>
            </w:tcMar>
            <w:vAlign w:val="center"/>
          </w:tcPr>
          <w:p w14:paraId="5854BF3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136</w:t>
            </w:r>
          </w:p>
        </w:tc>
        <w:tc>
          <w:tcPr>
            <w:tcW w:w="644" w:type="pct"/>
            <w:tcMar>
              <w:left w:w="28" w:type="dxa"/>
              <w:right w:w="28" w:type="dxa"/>
            </w:tcMar>
            <w:vAlign w:val="center"/>
          </w:tcPr>
          <w:p w14:paraId="46382CE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55.1</w:t>
            </w:r>
          </w:p>
        </w:tc>
        <w:tc>
          <w:tcPr>
            <w:tcW w:w="644" w:type="pct"/>
            <w:tcMar>
              <w:left w:w="28" w:type="dxa"/>
              <w:right w:w="28" w:type="dxa"/>
            </w:tcMar>
            <w:vAlign w:val="center"/>
          </w:tcPr>
          <w:p w14:paraId="741F227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111</w:t>
            </w:r>
          </w:p>
        </w:tc>
        <w:tc>
          <w:tcPr>
            <w:tcW w:w="644" w:type="pct"/>
            <w:tcMar>
              <w:left w:w="28" w:type="dxa"/>
              <w:right w:w="28" w:type="dxa"/>
            </w:tcMar>
            <w:vAlign w:val="center"/>
          </w:tcPr>
          <w:p w14:paraId="6979D77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44.9</w:t>
            </w:r>
          </w:p>
        </w:tc>
        <w:tc>
          <w:tcPr>
            <w:tcW w:w="489" w:type="pct"/>
            <w:tcMar>
              <w:left w:w="28" w:type="dxa"/>
              <w:right w:w="28" w:type="dxa"/>
            </w:tcMar>
            <w:vAlign w:val="center"/>
          </w:tcPr>
          <w:p w14:paraId="024BDEE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247</w:t>
            </w:r>
          </w:p>
        </w:tc>
      </w:tr>
    </w:tbl>
    <w:p w14:paraId="113B6D54" w14:textId="77777777" w:rsidR="000E67B2" w:rsidRPr="00B82A86" w:rsidRDefault="000E67B2" w:rsidP="000E67B2">
      <w:pPr>
        <w:pStyle w:val="2011-17"/>
        <w:rPr>
          <w:lang w:val="en-US"/>
        </w:rPr>
      </w:pPr>
    </w:p>
    <w:p w14:paraId="2FDDDE59" w14:textId="77777777" w:rsidR="000E67B2" w:rsidRPr="00B82A86" w:rsidRDefault="000E67B2" w:rsidP="000E67B2">
      <w:pPr>
        <w:pStyle w:val="2011-1"/>
        <w:ind w:firstLineChars="0" w:firstLine="0"/>
        <w:rPr>
          <w:rFonts w:eastAsiaTheme="minorEastAsia"/>
        </w:rPr>
      </w:pPr>
      <w:r w:rsidRPr="00B82A86">
        <w:rPr>
          <w:rFonts w:eastAsia="Times New Roman"/>
          <w:lang w:eastAsia="en-US"/>
        </w:rPr>
        <w:t>Table 2</w:t>
      </w:r>
    </w:p>
    <w:p w14:paraId="6DA7C3F6" w14:textId="77777777" w:rsidR="000E67B2" w:rsidRPr="00B82A86" w:rsidRDefault="000E67B2" w:rsidP="000E67B2">
      <w:pPr>
        <w:pStyle w:val="2011-1"/>
        <w:ind w:firstLineChars="0" w:firstLine="0"/>
        <w:rPr>
          <w:rFonts w:eastAsia="Times New Roman"/>
          <w:i/>
          <w:iCs/>
          <w:lang w:eastAsia="en-US"/>
        </w:rPr>
      </w:pPr>
      <w:r w:rsidRPr="00B82A86">
        <w:rPr>
          <w:rFonts w:eastAsia="Times New Roman"/>
          <w:i/>
          <w:iCs/>
          <w:lang w:eastAsia="en-US"/>
        </w:rPr>
        <w:t>Binary Logistic Regression Results of Social Variables and Dissuasion Strategies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568"/>
        <w:gridCol w:w="1020"/>
        <w:gridCol w:w="1020"/>
        <w:gridCol w:w="1021"/>
        <w:gridCol w:w="1020"/>
        <w:gridCol w:w="1020"/>
        <w:gridCol w:w="1021"/>
      </w:tblGrid>
      <w:tr w:rsidR="00E05DF2" w:rsidRPr="00B82A86" w14:paraId="25803561" w14:textId="77777777" w:rsidTr="000E78CE">
        <w:trPr>
          <w:trHeight w:val="255"/>
          <w:jc w:val="center"/>
        </w:trPr>
        <w:tc>
          <w:tcPr>
            <w:tcW w:w="3290" w:type="dxa"/>
            <w:gridSpan w:val="2"/>
            <w:tcBorders>
              <w:bottom w:val="single" w:sz="4" w:space="0" w:color="auto"/>
            </w:tcBorders>
            <w:tcMar>
              <w:left w:w="28" w:type="dxa"/>
              <w:right w:w="28" w:type="dxa"/>
            </w:tcMar>
            <w:vAlign w:val="center"/>
          </w:tcPr>
          <w:p w14:paraId="5815A715" w14:textId="782D11CC"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Social </w:t>
            </w:r>
            <w:r w:rsidR="00D83EDD" w:rsidRPr="00B82A86">
              <w:rPr>
                <w:color w:val="000000"/>
                <w:sz w:val="18"/>
                <w:szCs w:val="18"/>
              </w:rPr>
              <w:t>v</w:t>
            </w:r>
            <w:r w:rsidRPr="00B82A86">
              <w:rPr>
                <w:color w:val="000000"/>
                <w:sz w:val="18"/>
                <w:szCs w:val="18"/>
              </w:rPr>
              <w:t>ariables</w:t>
            </w:r>
          </w:p>
        </w:tc>
        <w:tc>
          <w:tcPr>
            <w:tcW w:w="1020" w:type="dxa"/>
            <w:tcBorders>
              <w:bottom w:val="single" w:sz="4" w:space="0" w:color="auto"/>
            </w:tcBorders>
            <w:tcMar>
              <w:left w:w="28" w:type="dxa"/>
              <w:right w:w="28" w:type="dxa"/>
            </w:tcMar>
            <w:vAlign w:val="center"/>
          </w:tcPr>
          <w:p w14:paraId="51B7AE10" w14:textId="77777777" w:rsidR="000E67B2" w:rsidRPr="007D7B3C" w:rsidRDefault="000E67B2" w:rsidP="00514090">
            <w:pPr>
              <w:pStyle w:val="2011-1"/>
              <w:adjustRightInd w:val="0"/>
              <w:snapToGrid w:val="0"/>
              <w:ind w:firstLineChars="0" w:firstLine="0"/>
              <w:rPr>
                <w:color w:val="000000"/>
                <w:sz w:val="18"/>
                <w:szCs w:val="18"/>
              </w:rPr>
            </w:pPr>
            <w:r w:rsidRPr="007D7B3C">
              <w:rPr>
                <w:color w:val="000000"/>
                <w:sz w:val="18"/>
                <w:szCs w:val="18"/>
                <w:lang w:bidi="ar"/>
              </w:rPr>
              <w:t>B</w:t>
            </w:r>
          </w:p>
        </w:tc>
        <w:tc>
          <w:tcPr>
            <w:tcW w:w="1020" w:type="dxa"/>
            <w:tcBorders>
              <w:bottom w:val="single" w:sz="4" w:space="0" w:color="auto"/>
            </w:tcBorders>
            <w:tcMar>
              <w:left w:w="28" w:type="dxa"/>
              <w:right w:w="28" w:type="dxa"/>
            </w:tcMar>
            <w:vAlign w:val="center"/>
          </w:tcPr>
          <w:p w14:paraId="0E9D8910"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SE</w:t>
            </w:r>
          </w:p>
        </w:tc>
        <w:tc>
          <w:tcPr>
            <w:tcW w:w="1021" w:type="dxa"/>
            <w:tcBorders>
              <w:bottom w:val="single" w:sz="4" w:space="0" w:color="auto"/>
            </w:tcBorders>
            <w:tcMar>
              <w:left w:w="28" w:type="dxa"/>
              <w:right w:w="28" w:type="dxa"/>
            </w:tcMar>
            <w:vAlign w:val="center"/>
          </w:tcPr>
          <w:p w14:paraId="4C9FD7D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Wald</w:t>
            </w:r>
          </w:p>
        </w:tc>
        <w:tc>
          <w:tcPr>
            <w:tcW w:w="1020" w:type="dxa"/>
            <w:tcBorders>
              <w:bottom w:val="single" w:sz="4" w:space="0" w:color="auto"/>
            </w:tcBorders>
            <w:tcMar>
              <w:left w:w="28" w:type="dxa"/>
              <w:right w:w="28" w:type="dxa"/>
            </w:tcMar>
            <w:vAlign w:val="center"/>
          </w:tcPr>
          <w:p w14:paraId="2B2859AE" w14:textId="77777777" w:rsidR="000E67B2" w:rsidRPr="00B82A86" w:rsidRDefault="000E67B2" w:rsidP="00514090">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1020" w:type="dxa"/>
            <w:tcBorders>
              <w:bottom w:val="single" w:sz="4" w:space="0" w:color="auto"/>
            </w:tcBorders>
            <w:tcMar>
              <w:left w:w="28" w:type="dxa"/>
              <w:right w:w="28" w:type="dxa"/>
            </w:tcMar>
            <w:vAlign w:val="center"/>
          </w:tcPr>
          <w:p w14:paraId="46052461" w14:textId="77777777" w:rsidR="000E67B2" w:rsidRPr="00B82A86" w:rsidRDefault="000E67B2" w:rsidP="00514090">
            <w:pPr>
              <w:pStyle w:val="2011-1"/>
              <w:adjustRightInd w:val="0"/>
              <w:snapToGrid w:val="0"/>
              <w:ind w:firstLineChars="0" w:firstLine="0"/>
              <w:rPr>
                <w:i/>
                <w:iCs/>
                <w:color w:val="000000"/>
                <w:sz w:val="18"/>
                <w:szCs w:val="18"/>
              </w:rPr>
            </w:pPr>
            <w:r w:rsidRPr="00B82A86">
              <w:rPr>
                <w:i/>
                <w:iCs/>
                <w:color w:val="000000"/>
                <w:sz w:val="18"/>
                <w:szCs w:val="18"/>
              </w:rPr>
              <w:t>p</w:t>
            </w:r>
          </w:p>
        </w:tc>
        <w:tc>
          <w:tcPr>
            <w:tcW w:w="1021" w:type="dxa"/>
            <w:tcBorders>
              <w:bottom w:val="single" w:sz="4" w:space="0" w:color="auto"/>
            </w:tcBorders>
            <w:tcMar>
              <w:left w:w="28" w:type="dxa"/>
              <w:right w:w="28" w:type="dxa"/>
            </w:tcMar>
            <w:vAlign w:val="center"/>
          </w:tcPr>
          <w:p w14:paraId="4E51719B" w14:textId="18EA3951"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Exp(B)</w:t>
            </w:r>
          </w:p>
        </w:tc>
      </w:tr>
      <w:tr w:rsidR="00E05DF2" w:rsidRPr="00B82A86" w14:paraId="2250BC98" w14:textId="77777777" w:rsidTr="000E78CE">
        <w:trPr>
          <w:trHeight w:val="255"/>
          <w:jc w:val="center"/>
        </w:trPr>
        <w:tc>
          <w:tcPr>
            <w:tcW w:w="1722" w:type="dxa"/>
            <w:vMerge w:val="restart"/>
            <w:tcBorders>
              <w:top w:val="single" w:sz="4" w:space="0" w:color="auto"/>
              <w:bottom w:val="nil"/>
            </w:tcBorders>
            <w:tcMar>
              <w:left w:w="28" w:type="dxa"/>
              <w:right w:w="28" w:type="dxa"/>
            </w:tcMar>
            <w:vAlign w:val="center"/>
          </w:tcPr>
          <w:p w14:paraId="428C9D8F" w14:textId="5D2126F0"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Power </w:t>
            </w:r>
            <w:r w:rsidR="00A66062" w:rsidRPr="00B82A86">
              <w:rPr>
                <w:color w:val="000000"/>
                <w:sz w:val="18"/>
                <w:szCs w:val="18"/>
              </w:rPr>
              <w:t>g</w:t>
            </w:r>
            <w:r w:rsidRPr="00B82A86">
              <w:rPr>
                <w:color w:val="000000"/>
                <w:sz w:val="18"/>
                <w:szCs w:val="18"/>
              </w:rPr>
              <w:t>ap</w:t>
            </w:r>
          </w:p>
        </w:tc>
        <w:tc>
          <w:tcPr>
            <w:tcW w:w="1568" w:type="dxa"/>
            <w:tcBorders>
              <w:top w:val="single" w:sz="4" w:space="0" w:color="auto"/>
              <w:bottom w:val="nil"/>
            </w:tcBorders>
            <w:tcMar>
              <w:left w:w="28" w:type="dxa"/>
              <w:right w:w="28" w:type="dxa"/>
            </w:tcMar>
            <w:vAlign w:val="center"/>
          </w:tcPr>
          <w:p w14:paraId="2785503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Low</w:t>
            </w:r>
          </w:p>
        </w:tc>
        <w:tc>
          <w:tcPr>
            <w:tcW w:w="1020" w:type="dxa"/>
            <w:tcBorders>
              <w:top w:val="single" w:sz="4" w:space="0" w:color="auto"/>
              <w:bottom w:val="nil"/>
            </w:tcBorders>
            <w:tcMar>
              <w:left w:w="28" w:type="dxa"/>
              <w:right w:w="28" w:type="dxa"/>
            </w:tcMar>
            <w:vAlign w:val="center"/>
          </w:tcPr>
          <w:p w14:paraId="4062281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0" w:type="dxa"/>
            <w:tcBorders>
              <w:top w:val="single" w:sz="4" w:space="0" w:color="auto"/>
              <w:bottom w:val="nil"/>
            </w:tcBorders>
            <w:tcMar>
              <w:left w:w="28" w:type="dxa"/>
              <w:right w:w="28" w:type="dxa"/>
            </w:tcMar>
            <w:vAlign w:val="center"/>
          </w:tcPr>
          <w:p w14:paraId="10A8CE5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1" w:type="dxa"/>
            <w:tcBorders>
              <w:top w:val="single" w:sz="4" w:space="0" w:color="auto"/>
              <w:bottom w:val="nil"/>
            </w:tcBorders>
            <w:tcMar>
              <w:left w:w="28" w:type="dxa"/>
              <w:right w:w="28" w:type="dxa"/>
            </w:tcMar>
            <w:vAlign w:val="center"/>
          </w:tcPr>
          <w:p w14:paraId="37011DED"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3.506</w:t>
            </w:r>
          </w:p>
        </w:tc>
        <w:tc>
          <w:tcPr>
            <w:tcW w:w="1020" w:type="dxa"/>
            <w:tcBorders>
              <w:top w:val="single" w:sz="4" w:space="0" w:color="auto"/>
              <w:bottom w:val="nil"/>
            </w:tcBorders>
            <w:tcMar>
              <w:left w:w="28" w:type="dxa"/>
              <w:right w:w="28" w:type="dxa"/>
            </w:tcMar>
            <w:vAlign w:val="center"/>
          </w:tcPr>
          <w:p w14:paraId="40E5CEA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w:t>
            </w:r>
          </w:p>
        </w:tc>
        <w:tc>
          <w:tcPr>
            <w:tcW w:w="1020" w:type="dxa"/>
            <w:tcBorders>
              <w:top w:val="single" w:sz="4" w:space="0" w:color="auto"/>
              <w:bottom w:val="nil"/>
            </w:tcBorders>
            <w:tcMar>
              <w:left w:w="28" w:type="dxa"/>
              <w:right w:w="28" w:type="dxa"/>
            </w:tcMar>
            <w:vAlign w:val="center"/>
          </w:tcPr>
          <w:p w14:paraId="4B3600C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0.173</w:t>
            </w:r>
          </w:p>
        </w:tc>
        <w:tc>
          <w:tcPr>
            <w:tcW w:w="1021" w:type="dxa"/>
            <w:tcBorders>
              <w:top w:val="single" w:sz="4" w:space="0" w:color="auto"/>
              <w:bottom w:val="nil"/>
            </w:tcBorders>
            <w:tcMar>
              <w:left w:w="28" w:type="dxa"/>
              <w:right w:w="28" w:type="dxa"/>
            </w:tcMar>
            <w:vAlign w:val="center"/>
          </w:tcPr>
          <w:p w14:paraId="71C80AB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r>
      <w:tr w:rsidR="00E05DF2" w:rsidRPr="00B82A86" w14:paraId="2F7B438E" w14:textId="77777777" w:rsidTr="000E78CE">
        <w:trPr>
          <w:trHeight w:val="255"/>
          <w:jc w:val="center"/>
        </w:trPr>
        <w:tc>
          <w:tcPr>
            <w:tcW w:w="1722" w:type="dxa"/>
            <w:vMerge/>
            <w:tcBorders>
              <w:top w:val="nil"/>
            </w:tcBorders>
            <w:tcMar>
              <w:left w:w="28" w:type="dxa"/>
              <w:right w:w="28" w:type="dxa"/>
            </w:tcMar>
            <w:vAlign w:val="center"/>
          </w:tcPr>
          <w:p w14:paraId="0E5FD516"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Borders>
              <w:top w:val="nil"/>
            </w:tcBorders>
            <w:tcMar>
              <w:left w:w="28" w:type="dxa"/>
              <w:right w:w="28" w:type="dxa"/>
            </w:tcMar>
            <w:vAlign w:val="center"/>
          </w:tcPr>
          <w:p w14:paraId="0D7E538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Equal</w:t>
            </w:r>
          </w:p>
        </w:tc>
        <w:tc>
          <w:tcPr>
            <w:tcW w:w="1020" w:type="dxa"/>
            <w:tcBorders>
              <w:top w:val="nil"/>
            </w:tcBorders>
            <w:tcMar>
              <w:left w:w="28" w:type="dxa"/>
              <w:right w:w="28" w:type="dxa"/>
            </w:tcMar>
            <w:vAlign w:val="center"/>
          </w:tcPr>
          <w:p w14:paraId="425663A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0.03</w:t>
            </w:r>
          </w:p>
        </w:tc>
        <w:tc>
          <w:tcPr>
            <w:tcW w:w="1020" w:type="dxa"/>
            <w:tcBorders>
              <w:top w:val="nil"/>
            </w:tcBorders>
            <w:tcMar>
              <w:left w:w="28" w:type="dxa"/>
              <w:right w:w="28" w:type="dxa"/>
            </w:tcMar>
            <w:vAlign w:val="center"/>
          </w:tcPr>
          <w:p w14:paraId="0739540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0.135</w:t>
            </w:r>
          </w:p>
        </w:tc>
        <w:tc>
          <w:tcPr>
            <w:tcW w:w="1021" w:type="dxa"/>
            <w:tcBorders>
              <w:top w:val="nil"/>
            </w:tcBorders>
            <w:tcMar>
              <w:left w:w="28" w:type="dxa"/>
              <w:right w:w="28" w:type="dxa"/>
            </w:tcMar>
            <w:vAlign w:val="center"/>
          </w:tcPr>
          <w:p w14:paraId="3D58AAD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0.05</w:t>
            </w:r>
          </w:p>
        </w:tc>
        <w:tc>
          <w:tcPr>
            <w:tcW w:w="1020" w:type="dxa"/>
            <w:tcBorders>
              <w:top w:val="nil"/>
            </w:tcBorders>
            <w:tcMar>
              <w:left w:w="28" w:type="dxa"/>
              <w:right w:w="28" w:type="dxa"/>
            </w:tcMar>
            <w:vAlign w:val="center"/>
          </w:tcPr>
          <w:p w14:paraId="0D9FCDD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Borders>
              <w:top w:val="nil"/>
            </w:tcBorders>
            <w:tcMar>
              <w:left w:w="28" w:type="dxa"/>
              <w:right w:w="28" w:type="dxa"/>
            </w:tcMar>
            <w:vAlign w:val="center"/>
          </w:tcPr>
          <w:p w14:paraId="46A82D4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0.824</w:t>
            </w:r>
          </w:p>
        </w:tc>
        <w:tc>
          <w:tcPr>
            <w:tcW w:w="1021" w:type="dxa"/>
            <w:tcBorders>
              <w:top w:val="nil"/>
            </w:tcBorders>
            <w:tcMar>
              <w:left w:w="28" w:type="dxa"/>
              <w:right w:w="28" w:type="dxa"/>
            </w:tcMar>
            <w:vAlign w:val="center"/>
          </w:tcPr>
          <w:p w14:paraId="3CDE193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1.031</w:t>
            </w:r>
          </w:p>
        </w:tc>
      </w:tr>
      <w:tr w:rsidR="00E05DF2" w:rsidRPr="00B82A86" w14:paraId="4C7D071C" w14:textId="77777777" w:rsidTr="000E78CE">
        <w:trPr>
          <w:trHeight w:val="255"/>
          <w:jc w:val="center"/>
        </w:trPr>
        <w:tc>
          <w:tcPr>
            <w:tcW w:w="1722" w:type="dxa"/>
            <w:vMerge/>
            <w:tcMar>
              <w:left w:w="28" w:type="dxa"/>
              <w:right w:w="28" w:type="dxa"/>
            </w:tcMar>
            <w:vAlign w:val="center"/>
          </w:tcPr>
          <w:p w14:paraId="26DB64DF"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49B9810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High</w:t>
            </w:r>
          </w:p>
        </w:tc>
        <w:tc>
          <w:tcPr>
            <w:tcW w:w="1020" w:type="dxa"/>
            <w:tcMar>
              <w:left w:w="28" w:type="dxa"/>
              <w:right w:w="28" w:type="dxa"/>
            </w:tcMar>
            <w:vAlign w:val="center"/>
          </w:tcPr>
          <w:p w14:paraId="6C979DF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-0.24</w:t>
            </w:r>
          </w:p>
        </w:tc>
        <w:tc>
          <w:tcPr>
            <w:tcW w:w="1020" w:type="dxa"/>
            <w:tcMar>
              <w:left w:w="28" w:type="dxa"/>
              <w:right w:w="28" w:type="dxa"/>
            </w:tcMar>
            <w:vAlign w:val="center"/>
          </w:tcPr>
          <w:p w14:paraId="0F94F8CF"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0.165</w:t>
            </w:r>
          </w:p>
        </w:tc>
        <w:tc>
          <w:tcPr>
            <w:tcW w:w="1021" w:type="dxa"/>
            <w:tcMar>
              <w:left w:w="28" w:type="dxa"/>
              <w:right w:w="28" w:type="dxa"/>
            </w:tcMar>
            <w:vAlign w:val="center"/>
          </w:tcPr>
          <w:p w14:paraId="6119E77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2.115</w:t>
            </w:r>
          </w:p>
        </w:tc>
        <w:tc>
          <w:tcPr>
            <w:tcW w:w="1020" w:type="dxa"/>
            <w:tcMar>
              <w:left w:w="28" w:type="dxa"/>
              <w:right w:w="28" w:type="dxa"/>
            </w:tcMar>
            <w:vAlign w:val="center"/>
          </w:tcPr>
          <w:p w14:paraId="39D1273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27D9DC7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0.146</w:t>
            </w:r>
          </w:p>
        </w:tc>
        <w:tc>
          <w:tcPr>
            <w:tcW w:w="1021" w:type="dxa"/>
            <w:tcMar>
              <w:left w:w="28" w:type="dxa"/>
              <w:right w:w="28" w:type="dxa"/>
            </w:tcMar>
            <w:vAlign w:val="center"/>
          </w:tcPr>
          <w:p w14:paraId="6BEBB49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0.787</w:t>
            </w:r>
          </w:p>
        </w:tc>
      </w:tr>
      <w:tr w:rsidR="00E05DF2" w:rsidRPr="00B82A86" w14:paraId="7B13F06B" w14:textId="77777777" w:rsidTr="000E78CE">
        <w:trPr>
          <w:trHeight w:val="255"/>
          <w:jc w:val="center"/>
        </w:trPr>
        <w:tc>
          <w:tcPr>
            <w:tcW w:w="1722" w:type="dxa"/>
            <w:vMerge w:val="restart"/>
            <w:tcMar>
              <w:left w:w="28" w:type="dxa"/>
              <w:right w:w="28" w:type="dxa"/>
            </w:tcMar>
            <w:vAlign w:val="center"/>
          </w:tcPr>
          <w:p w14:paraId="7386A4CB" w14:textId="7380D25E"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 xml:space="preserve">Social </w:t>
            </w:r>
            <w:r w:rsidR="00A66062" w:rsidRPr="00B82A86">
              <w:rPr>
                <w:color w:val="000000"/>
                <w:sz w:val="18"/>
                <w:szCs w:val="18"/>
              </w:rPr>
              <w:t>d</w:t>
            </w:r>
            <w:r w:rsidRPr="00B82A86">
              <w:rPr>
                <w:color w:val="000000"/>
                <w:sz w:val="18"/>
                <w:szCs w:val="18"/>
              </w:rPr>
              <w:t>istance</w:t>
            </w:r>
          </w:p>
        </w:tc>
        <w:tc>
          <w:tcPr>
            <w:tcW w:w="1568" w:type="dxa"/>
            <w:tcMar>
              <w:left w:w="28" w:type="dxa"/>
              <w:right w:w="28" w:type="dxa"/>
            </w:tcMar>
            <w:vAlign w:val="center"/>
          </w:tcPr>
          <w:p w14:paraId="0F6D07F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Strangers</w:t>
            </w:r>
          </w:p>
        </w:tc>
        <w:tc>
          <w:tcPr>
            <w:tcW w:w="1020" w:type="dxa"/>
            <w:tcMar>
              <w:left w:w="28" w:type="dxa"/>
              <w:right w:w="28" w:type="dxa"/>
            </w:tcMar>
            <w:vAlign w:val="center"/>
          </w:tcPr>
          <w:p w14:paraId="64D7714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0" w:type="dxa"/>
            <w:tcMar>
              <w:left w:w="28" w:type="dxa"/>
              <w:right w:w="28" w:type="dxa"/>
            </w:tcMar>
            <w:vAlign w:val="center"/>
          </w:tcPr>
          <w:p w14:paraId="3820EBB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1" w:type="dxa"/>
            <w:tcMar>
              <w:left w:w="28" w:type="dxa"/>
              <w:right w:w="28" w:type="dxa"/>
            </w:tcMar>
            <w:vAlign w:val="center"/>
          </w:tcPr>
          <w:p w14:paraId="61FF6CD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6.688</w:t>
            </w:r>
          </w:p>
        </w:tc>
        <w:tc>
          <w:tcPr>
            <w:tcW w:w="1020" w:type="dxa"/>
            <w:tcMar>
              <w:left w:w="28" w:type="dxa"/>
              <w:right w:w="28" w:type="dxa"/>
            </w:tcMar>
            <w:vAlign w:val="center"/>
          </w:tcPr>
          <w:p w14:paraId="1EFEADF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2</w:t>
            </w:r>
          </w:p>
        </w:tc>
        <w:tc>
          <w:tcPr>
            <w:tcW w:w="1020" w:type="dxa"/>
            <w:tcMar>
              <w:left w:w="28" w:type="dxa"/>
              <w:right w:w="28" w:type="dxa"/>
            </w:tcMar>
            <w:vAlign w:val="center"/>
          </w:tcPr>
          <w:p w14:paraId="2B6502B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0.035</w:t>
            </w:r>
          </w:p>
        </w:tc>
        <w:tc>
          <w:tcPr>
            <w:tcW w:w="1021" w:type="dxa"/>
            <w:tcMar>
              <w:left w:w="28" w:type="dxa"/>
              <w:right w:w="28" w:type="dxa"/>
            </w:tcMar>
            <w:vAlign w:val="center"/>
          </w:tcPr>
          <w:p w14:paraId="5D254D50"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r>
      <w:tr w:rsidR="00E05DF2" w:rsidRPr="00B82A86" w14:paraId="26AA7E2B" w14:textId="77777777" w:rsidTr="000E78CE">
        <w:trPr>
          <w:trHeight w:val="255"/>
          <w:jc w:val="center"/>
        </w:trPr>
        <w:tc>
          <w:tcPr>
            <w:tcW w:w="1722" w:type="dxa"/>
            <w:vMerge/>
            <w:tcMar>
              <w:left w:w="28" w:type="dxa"/>
              <w:right w:w="28" w:type="dxa"/>
            </w:tcMar>
            <w:vAlign w:val="center"/>
          </w:tcPr>
          <w:p w14:paraId="46FB2A76"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2C98D8CB"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Acquaintances</w:t>
            </w:r>
          </w:p>
        </w:tc>
        <w:tc>
          <w:tcPr>
            <w:tcW w:w="1020" w:type="dxa"/>
            <w:tcMar>
              <w:left w:w="28" w:type="dxa"/>
              <w:right w:w="28" w:type="dxa"/>
            </w:tcMar>
            <w:vAlign w:val="center"/>
          </w:tcPr>
          <w:p w14:paraId="7EC1BB1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-0.283</w:t>
            </w:r>
          </w:p>
        </w:tc>
        <w:tc>
          <w:tcPr>
            <w:tcW w:w="1020" w:type="dxa"/>
            <w:tcMar>
              <w:left w:w="28" w:type="dxa"/>
              <w:right w:w="28" w:type="dxa"/>
            </w:tcMar>
            <w:vAlign w:val="center"/>
          </w:tcPr>
          <w:p w14:paraId="6934196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0.201</w:t>
            </w:r>
          </w:p>
        </w:tc>
        <w:tc>
          <w:tcPr>
            <w:tcW w:w="1021" w:type="dxa"/>
            <w:tcMar>
              <w:left w:w="28" w:type="dxa"/>
              <w:right w:w="28" w:type="dxa"/>
            </w:tcMar>
            <w:vAlign w:val="center"/>
          </w:tcPr>
          <w:p w14:paraId="0EC07F5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1.983</w:t>
            </w:r>
          </w:p>
        </w:tc>
        <w:tc>
          <w:tcPr>
            <w:tcW w:w="1020" w:type="dxa"/>
            <w:tcMar>
              <w:left w:w="28" w:type="dxa"/>
              <w:right w:w="28" w:type="dxa"/>
            </w:tcMar>
            <w:vAlign w:val="center"/>
          </w:tcPr>
          <w:p w14:paraId="09E1A8B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311216E0"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0.159</w:t>
            </w:r>
          </w:p>
        </w:tc>
        <w:tc>
          <w:tcPr>
            <w:tcW w:w="1021" w:type="dxa"/>
            <w:tcMar>
              <w:left w:w="28" w:type="dxa"/>
              <w:right w:w="28" w:type="dxa"/>
            </w:tcMar>
            <w:vAlign w:val="center"/>
          </w:tcPr>
          <w:p w14:paraId="1E04512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0.754</w:t>
            </w:r>
          </w:p>
        </w:tc>
      </w:tr>
      <w:tr w:rsidR="00E05DF2" w:rsidRPr="00B82A86" w14:paraId="6E35BA91" w14:textId="77777777" w:rsidTr="000E78CE">
        <w:trPr>
          <w:trHeight w:val="255"/>
          <w:jc w:val="center"/>
        </w:trPr>
        <w:tc>
          <w:tcPr>
            <w:tcW w:w="1722" w:type="dxa"/>
            <w:vMerge/>
            <w:tcMar>
              <w:left w:w="28" w:type="dxa"/>
              <w:right w:w="28" w:type="dxa"/>
            </w:tcMar>
            <w:vAlign w:val="center"/>
          </w:tcPr>
          <w:p w14:paraId="75B6FD27"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081AB09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Relatives</w:t>
            </w:r>
          </w:p>
        </w:tc>
        <w:tc>
          <w:tcPr>
            <w:tcW w:w="1020" w:type="dxa"/>
            <w:tcMar>
              <w:left w:w="28" w:type="dxa"/>
              <w:right w:w="28" w:type="dxa"/>
            </w:tcMar>
            <w:vAlign w:val="center"/>
          </w:tcPr>
          <w:p w14:paraId="02F5483B"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-0.322</w:t>
            </w:r>
          </w:p>
        </w:tc>
        <w:tc>
          <w:tcPr>
            <w:tcW w:w="1020" w:type="dxa"/>
            <w:tcMar>
              <w:left w:w="28" w:type="dxa"/>
              <w:right w:w="28" w:type="dxa"/>
            </w:tcMar>
            <w:vAlign w:val="center"/>
          </w:tcPr>
          <w:p w14:paraId="16E0BBD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0.125</w:t>
            </w:r>
          </w:p>
        </w:tc>
        <w:tc>
          <w:tcPr>
            <w:tcW w:w="1021" w:type="dxa"/>
            <w:tcMar>
              <w:left w:w="28" w:type="dxa"/>
              <w:right w:w="28" w:type="dxa"/>
            </w:tcMar>
            <w:vAlign w:val="center"/>
          </w:tcPr>
          <w:p w14:paraId="469276E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6.617</w:t>
            </w:r>
          </w:p>
        </w:tc>
        <w:tc>
          <w:tcPr>
            <w:tcW w:w="1020" w:type="dxa"/>
            <w:tcMar>
              <w:left w:w="28" w:type="dxa"/>
              <w:right w:w="28" w:type="dxa"/>
            </w:tcMar>
            <w:vAlign w:val="center"/>
          </w:tcPr>
          <w:p w14:paraId="7BE95AC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424D829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0.01</w:t>
            </w:r>
          </w:p>
        </w:tc>
        <w:tc>
          <w:tcPr>
            <w:tcW w:w="1021" w:type="dxa"/>
            <w:tcMar>
              <w:left w:w="28" w:type="dxa"/>
              <w:right w:w="28" w:type="dxa"/>
            </w:tcMar>
            <w:vAlign w:val="center"/>
          </w:tcPr>
          <w:p w14:paraId="3297376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0.725</w:t>
            </w:r>
          </w:p>
        </w:tc>
      </w:tr>
      <w:tr w:rsidR="00E05DF2" w:rsidRPr="00B82A86" w14:paraId="68C3B87F" w14:textId="77777777" w:rsidTr="000E78CE">
        <w:trPr>
          <w:trHeight w:val="255"/>
          <w:jc w:val="center"/>
        </w:trPr>
        <w:tc>
          <w:tcPr>
            <w:tcW w:w="1722" w:type="dxa"/>
            <w:vMerge w:val="restart"/>
            <w:tcMar>
              <w:left w:w="28" w:type="dxa"/>
              <w:right w:w="28" w:type="dxa"/>
            </w:tcMar>
            <w:vAlign w:val="center"/>
          </w:tcPr>
          <w:p w14:paraId="1E433D72" w14:textId="669647C3"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Cost</w:t>
            </w:r>
            <w:r w:rsidR="00A66062" w:rsidRPr="00B82A86">
              <w:rPr>
                <w:color w:val="000000"/>
                <w:sz w:val="18"/>
                <w:szCs w:val="18"/>
              </w:rPr>
              <w:t>-benefit l</w:t>
            </w:r>
            <w:r w:rsidRPr="00B82A86">
              <w:rPr>
                <w:color w:val="000000"/>
                <w:sz w:val="18"/>
                <w:szCs w:val="18"/>
              </w:rPr>
              <w:t>evel</w:t>
            </w:r>
          </w:p>
        </w:tc>
        <w:tc>
          <w:tcPr>
            <w:tcW w:w="1568" w:type="dxa"/>
            <w:tcMar>
              <w:left w:w="28" w:type="dxa"/>
              <w:right w:w="28" w:type="dxa"/>
            </w:tcMar>
            <w:vAlign w:val="center"/>
          </w:tcPr>
          <w:p w14:paraId="1499002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Strongly harmed</w:t>
            </w:r>
          </w:p>
        </w:tc>
        <w:tc>
          <w:tcPr>
            <w:tcW w:w="1020" w:type="dxa"/>
            <w:tcMar>
              <w:left w:w="28" w:type="dxa"/>
              <w:right w:w="28" w:type="dxa"/>
            </w:tcMar>
            <w:vAlign w:val="center"/>
          </w:tcPr>
          <w:p w14:paraId="4CA6B0ED"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0" w:type="dxa"/>
            <w:tcMar>
              <w:left w:w="28" w:type="dxa"/>
              <w:right w:w="28" w:type="dxa"/>
            </w:tcMar>
            <w:vAlign w:val="center"/>
          </w:tcPr>
          <w:p w14:paraId="31DE641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c>
          <w:tcPr>
            <w:tcW w:w="1021" w:type="dxa"/>
            <w:tcMar>
              <w:left w:w="28" w:type="dxa"/>
              <w:right w:w="28" w:type="dxa"/>
            </w:tcMar>
            <w:vAlign w:val="center"/>
          </w:tcPr>
          <w:p w14:paraId="3BB39B9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3.769</w:t>
            </w:r>
          </w:p>
        </w:tc>
        <w:tc>
          <w:tcPr>
            <w:tcW w:w="1020" w:type="dxa"/>
            <w:tcMar>
              <w:left w:w="28" w:type="dxa"/>
              <w:right w:w="28" w:type="dxa"/>
            </w:tcMar>
            <w:vAlign w:val="center"/>
          </w:tcPr>
          <w:p w14:paraId="74645DF2"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w:t>
            </w:r>
          </w:p>
        </w:tc>
        <w:tc>
          <w:tcPr>
            <w:tcW w:w="1020" w:type="dxa"/>
            <w:tcMar>
              <w:left w:w="28" w:type="dxa"/>
              <w:right w:w="28" w:type="dxa"/>
            </w:tcMar>
            <w:vAlign w:val="center"/>
          </w:tcPr>
          <w:p w14:paraId="4974FD4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0.287</w:t>
            </w:r>
          </w:p>
        </w:tc>
        <w:tc>
          <w:tcPr>
            <w:tcW w:w="1021" w:type="dxa"/>
            <w:tcMar>
              <w:left w:w="28" w:type="dxa"/>
              <w:right w:w="28" w:type="dxa"/>
            </w:tcMar>
            <w:vAlign w:val="center"/>
          </w:tcPr>
          <w:p w14:paraId="282684DC"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t>
            </w:r>
          </w:p>
        </w:tc>
      </w:tr>
      <w:tr w:rsidR="00E05DF2" w:rsidRPr="00B82A86" w14:paraId="04CA5840" w14:textId="77777777" w:rsidTr="000E78CE">
        <w:trPr>
          <w:trHeight w:val="255"/>
          <w:jc w:val="center"/>
        </w:trPr>
        <w:tc>
          <w:tcPr>
            <w:tcW w:w="1722" w:type="dxa"/>
            <w:vMerge/>
            <w:tcMar>
              <w:left w:w="28" w:type="dxa"/>
              <w:right w:w="28" w:type="dxa"/>
            </w:tcMar>
            <w:vAlign w:val="center"/>
          </w:tcPr>
          <w:p w14:paraId="3789D267"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3D59935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Weakly harmed</w:t>
            </w:r>
          </w:p>
        </w:tc>
        <w:tc>
          <w:tcPr>
            <w:tcW w:w="1020" w:type="dxa"/>
            <w:tcMar>
              <w:left w:w="28" w:type="dxa"/>
              <w:right w:w="28" w:type="dxa"/>
            </w:tcMar>
            <w:vAlign w:val="center"/>
          </w:tcPr>
          <w:p w14:paraId="3075FC8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-0.238</w:t>
            </w:r>
          </w:p>
        </w:tc>
        <w:tc>
          <w:tcPr>
            <w:tcW w:w="1020" w:type="dxa"/>
            <w:tcMar>
              <w:left w:w="28" w:type="dxa"/>
              <w:right w:w="28" w:type="dxa"/>
            </w:tcMar>
            <w:vAlign w:val="center"/>
          </w:tcPr>
          <w:p w14:paraId="39654F9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0.169</w:t>
            </w:r>
          </w:p>
        </w:tc>
        <w:tc>
          <w:tcPr>
            <w:tcW w:w="1021" w:type="dxa"/>
            <w:tcMar>
              <w:left w:w="28" w:type="dxa"/>
              <w:right w:w="28" w:type="dxa"/>
            </w:tcMar>
            <w:vAlign w:val="center"/>
          </w:tcPr>
          <w:p w14:paraId="7EAAFC1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1.979</w:t>
            </w:r>
          </w:p>
        </w:tc>
        <w:tc>
          <w:tcPr>
            <w:tcW w:w="1020" w:type="dxa"/>
            <w:tcMar>
              <w:left w:w="28" w:type="dxa"/>
              <w:right w:w="28" w:type="dxa"/>
            </w:tcMar>
            <w:vAlign w:val="center"/>
          </w:tcPr>
          <w:p w14:paraId="0095ECF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12B0040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0.159</w:t>
            </w:r>
          </w:p>
        </w:tc>
        <w:tc>
          <w:tcPr>
            <w:tcW w:w="1021" w:type="dxa"/>
            <w:tcMar>
              <w:left w:w="28" w:type="dxa"/>
              <w:right w:w="28" w:type="dxa"/>
            </w:tcMar>
            <w:vAlign w:val="center"/>
          </w:tcPr>
          <w:p w14:paraId="0596C9DA"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0.788</w:t>
            </w:r>
          </w:p>
        </w:tc>
      </w:tr>
      <w:tr w:rsidR="00E05DF2" w:rsidRPr="00B82A86" w14:paraId="14E49B22" w14:textId="77777777" w:rsidTr="000E78CE">
        <w:trPr>
          <w:trHeight w:val="255"/>
          <w:jc w:val="center"/>
        </w:trPr>
        <w:tc>
          <w:tcPr>
            <w:tcW w:w="1722" w:type="dxa"/>
            <w:vMerge/>
            <w:tcMar>
              <w:left w:w="28" w:type="dxa"/>
              <w:right w:w="28" w:type="dxa"/>
            </w:tcMar>
            <w:vAlign w:val="center"/>
          </w:tcPr>
          <w:p w14:paraId="61A832E0"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0CB4B699"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Weakly benefited</w:t>
            </w:r>
          </w:p>
        </w:tc>
        <w:tc>
          <w:tcPr>
            <w:tcW w:w="1020" w:type="dxa"/>
            <w:tcMar>
              <w:left w:w="28" w:type="dxa"/>
              <w:right w:w="28" w:type="dxa"/>
            </w:tcMar>
            <w:vAlign w:val="center"/>
          </w:tcPr>
          <w:p w14:paraId="0BCDC714"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-0.28</w:t>
            </w:r>
          </w:p>
        </w:tc>
        <w:tc>
          <w:tcPr>
            <w:tcW w:w="1020" w:type="dxa"/>
            <w:tcMar>
              <w:left w:w="28" w:type="dxa"/>
              <w:right w:w="28" w:type="dxa"/>
            </w:tcMar>
            <w:vAlign w:val="center"/>
          </w:tcPr>
          <w:p w14:paraId="705B064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0.153</w:t>
            </w:r>
          </w:p>
        </w:tc>
        <w:tc>
          <w:tcPr>
            <w:tcW w:w="1021" w:type="dxa"/>
            <w:tcMar>
              <w:left w:w="28" w:type="dxa"/>
              <w:right w:w="28" w:type="dxa"/>
            </w:tcMar>
            <w:vAlign w:val="center"/>
          </w:tcPr>
          <w:p w14:paraId="6F0CE4F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3.362</w:t>
            </w:r>
          </w:p>
        </w:tc>
        <w:tc>
          <w:tcPr>
            <w:tcW w:w="1020" w:type="dxa"/>
            <w:tcMar>
              <w:left w:w="28" w:type="dxa"/>
              <w:right w:w="28" w:type="dxa"/>
            </w:tcMar>
            <w:vAlign w:val="center"/>
          </w:tcPr>
          <w:p w14:paraId="5CB83496"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21C6578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0.067</w:t>
            </w:r>
          </w:p>
        </w:tc>
        <w:tc>
          <w:tcPr>
            <w:tcW w:w="1021" w:type="dxa"/>
            <w:tcMar>
              <w:left w:w="28" w:type="dxa"/>
              <w:right w:w="28" w:type="dxa"/>
            </w:tcMar>
            <w:vAlign w:val="center"/>
          </w:tcPr>
          <w:p w14:paraId="5117B0C0"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0.756</w:t>
            </w:r>
          </w:p>
        </w:tc>
      </w:tr>
      <w:tr w:rsidR="00E05DF2" w:rsidRPr="00B82A86" w14:paraId="24F01A9F" w14:textId="77777777" w:rsidTr="000E78CE">
        <w:trPr>
          <w:trHeight w:val="255"/>
          <w:jc w:val="center"/>
        </w:trPr>
        <w:tc>
          <w:tcPr>
            <w:tcW w:w="1722" w:type="dxa"/>
            <w:vMerge/>
            <w:tcMar>
              <w:left w:w="28" w:type="dxa"/>
              <w:right w:w="28" w:type="dxa"/>
            </w:tcMar>
            <w:vAlign w:val="center"/>
          </w:tcPr>
          <w:p w14:paraId="2120119D" w14:textId="77777777" w:rsidR="000E67B2" w:rsidRPr="00B82A86" w:rsidRDefault="000E67B2" w:rsidP="00514090">
            <w:pPr>
              <w:pStyle w:val="2011-1"/>
              <w:adjustRightInd w:val="0"/>
              <w:snapToGrid w:val="0"/>
              <w:ind w:firstLineChars="0" w:firstLine="0"/>
              <w:rPr>
                <w:color w:val="000000"/>
                <w:sz w:val="18"/>
                <w:szCs w:val="18"/>
              </w:rPr>
            </w:pPr>
          </w:p>
        </w:tc>
        <w:tc>
          <w:tcPr>
            <w:tcW w:w="1568" w:type="dxa"/>
            <w:tcMar>
              <w:left w:w="28" w:type="dxa"/>
              <w:right w:w="28" w:type="dxa"/>
            </w:tcMar>
            <w:vAlign w:val="center"/>
          </w:tcPr>
          <w:p w14:paraId="66507898"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rPr>
              <w:t>Strongly benefited</w:t>
            </w:r>
          </w:p>
        </w:tc>
        <w:tc>
          <w:tcPr>
            <w:tcW w:w="1020" w:type="dxa"/>
            <w:tcMar>
              <w:left w:w="28" w:type="dxa"/>
              <w:right w:w="28" w:type="dxa"/>
            </w:tcMar>
            <w:vAlign w:val="center"/>
          </w:tcPr>
          <w:p w14:paraId="382F40C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-0.181</w:t>
            </w:r>
          </w:p>
        </w:tc>
        <w:tc>
          <w:tcPr>
            <w:tcW w:w="1020" w:type="dxa"/>
            <w:tcMar>
              <w:left w:w="28" w:type="dxa"/>
              <w:right w:w="28" w:type="dxa"/>
            </w:tcMar>
            <w:vAlign w:val="center"/>
          </w:tcPr>
          <w:p w14:paraId="07D4D8CE"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0.151</w:t>
            </w:r>
          </w:p>
        </w:tc>
        <w:tc>
          <w:tcPr>
            <w:tcW w:w="1021" w:type="dxa"/>
            <w:tcMar>
              <w:left w:w="28" w:type="dxa"/>
              <w:right w:w="28" w:type="dxa"/>
            </w:tcMar>
            <w:vAlign w:val="center"/>
          </w:tcPr>
          <w:p w14:paraId="0B8E0765"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1.445</w:t>
            </w:r>
          </w:p>
        </w:tc>
        <w:tc>
          <w:tcPr>
            <w:tcW w:w="1020" w:type="dxa"/>
            <w:tcMar>
              <w:left w:w="28" w:type="dxa"/>
              <w:right w:w="28" w:type="dxa"/>
            </w:tcMar>
            <w:vAlign w:val="center"/>
          </w:tcPr>
          <w:p w14:paraId="62BE55C7"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1</w:t>
            </w:r>
          </w:p>
        </w:tc>
        <w:tc>
          <w:tcPr>
            <w:tcW w:w="1020" w:type="dxa"/>
            <w:tcMar>
              <w:left w:w="28" w:type="dxa"/>
              <w:right w:w="28" w:type="dxa"/>
            </w:tcMar>
            <w:vAlign w:val="center"/>
          </w:tcPr>
          <w:p w14:paraId="3AED93F3"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0.229</w:t>
            </w:r>
          </w:p>
        </w:tc>
        <w:tc>
          <w:tcPr>
            <w:tcW w:w="1021" w:type="dxa"/>
            <w:tcMar>
              <w:left w:w="28" w:type="dxa"/>
              <w:right w:w="28" w:type="dxa"/>
            </w:tcMar>
            <w:vAlign w:val="center"/>
          </w:tcPr>
          <w:p w14:paraId="4751B741" w14:textId="77777777" w:rsidR="000E67B2" w:rsidRPr="00B82A86" w:rsidRDefault="000E67B2" w:rsidP="00514090">
            <w:pPr>
              <w:pStyle w:val="2011-1"/>
              <w:adjustRightInd w:val="0"/>
              <w:snapToGrid w:val="0"/>
              <w:ind w:firstLineChars="0" w:firstLine="0"/>
              <w:rPr>
                <w:color w:val="000000"/>
                <w:sz w:val="18"/>
                <w:szCs w:val="18"/>
              </w:rPr>
            </w:pPr>
            <w:r w:rsidRPr="00B82A86">
              <w:rPr>
                <w:color w:val="000000"/>
                <w:sz w:val="18"/>
                <w:szCs w:val="18"/>
                <w:lang w:bidi="ar"/>
              </w:rPr>
              <w:t>0.834</w:t>
            </w:r>
          </w:p>
        </w:tc>
      </w:tr>
    </w:tbl>
    <w:p w14:paraId="2A3A0FB8" w14:textId="77777777" w:rsidR="000E67B2" w:rsidRPr="00B82A86" w:rsidRDefault="000E67B2" w:rsidP="000E67B2">
      <w:pPr>
        <w:pStyle w:val="2011-17"/>
        <w:rPr>
          <w:lang w:val="en-US"/>
        </w:rPr>
      </w:pPr>
    </w:p>
    <w:p w14:paraId="732EA46F" w14:textId="0283911D" w:rsidR="000E580A" w:rsidRPr="00B82A86" w:rsidRDefault="000E580A" w:rsidP="007F4E7F">
      <w:pPr>
        <w:pStyle w:val="2011-1"/>
        <w:spacing w:line="245" w:lineRule="auto"/>
        <w:ind w:firstLine="420"/>
        <w:rPr>
          <w:lang w:eastAsia="en-US"/>
        </w:rPr>
      </w:pPr>
      <w:r w:rsidRPr="00B82A86">
        <w:rPr>
          <w:lang w:eastAsia="en-US"/>
        </w:rPr>
        <w:t>Therefore, the choice of direct/indirect strategies may affect politeness, but whether it is a core factor requires further discussion. The correlation between the choice of direct/indirect</w:t>
      </w:r>
      <w:r w:rsidRPr="00B82A86">
        <w:t xml:space="preserve"> </w:t>
      </w:r>
      <w:r w:rsidRPr="00B82A86">
        <w:rPr>
          <w:lang w:eastAsia="en-US"/>
        </w:rPr>
        <w:t xml:space="preserve">strategies and social distance may be attributed to two reasons: </w:t>
      </w:r>
      <w:r w:rsidR="00A250BC" w:rsidRPr="00B82A86">
        <w:rPr>
          <w:lang w:eastAsia="en-US"/>
        </w:rPr>
        <w:t>Firstly</w:t>
      </w:r>
      <w:r w:rsidRPr="00B82A86">
        <w:rPr>
          <w:lang w:eastAsia="en-US"/>
        </w:rPr>
        <w:t xml:space="preserve">, as a type of suggestion, </w:t>
      </w:r>
      <w:r w:rsidR="009748B1" w:rsidRPr="00B82A86">
        <w:rPr>
          <w:lang w:eastAsia="en-US"/>
        </w:rPr>
        <w:t>“</w:t>
      </w:r>
      <w:r w:rsidRPr="00B82A86">
        <w:rPr>
          <w:lang w:eastAsia="en-US"/>
        </w:rPr>
        <w:t>generally speaking, Chinese speakers may express suggestions more directly than English speakers</w:t>
      </w:r>
      <w:r w:rsidR="009748B1" w:rsidRPr="00B82A86">
        <w:rPr>
          <w:lang w:eastAsia="en-US"/>
        </w:rPr>
        <w:t>”</w:t>
      </w:r>
      <w:r w:rsidRPr="00B82A86">
        <w:rPr>
          <w:lang w:eastAsia="en-US"/>
        </w:rPr>
        <w:t xml:space="preserve"> (Xu &amp; Hao, 2019</w:t>
      </w:r>
      <w:r w:rsidR="00A250BC" w:rsidRPr="00B82A86">
        <w:rPr>
          <w:lang w:eastAsia="en-US"/>
        </w:rPr>
        <w:t xml:space="preserve">, p. </w:t>
      </w:r>
      <w:r w:rsidR="00FF7632" w:rsidRPr="00B82A86">
        <w:rPr>
          <w:rFonts w:hint="eastAsia"/>
        </w:rPr>
        <w:t>364</w:t>
      </w:r>
      <w:r w:rsidRPr="00B82A86">
        <w:rPr>
          <w:lang w:eastAsia="en-US"/>
        </w:rPr>
        <w:t xml:space="preserve">), which is not regarded as a typical face-threatening act; on the contrary, in Chinese culture, it can strengthen the intimate relationship between communicators (Hinkel, 1997; Feng, 2015; Feng &amp; Magen, 2016). Secondly, it may also confirm the </w:t>
      </w:r>
      <w:r w:rsidR="009748B1" w:rsidRPr="00B82A86">
        <w:rPr>
          <w:lang w:eastAsia="en-US"/>
        </w:rPr>
        <w:t>“</w:t>
      </w:r>
      <w:r w:rsidRPr="00B82A86">
        <w:rPr>
          <w:lang w:eastAsia="en-US"/>
        </w:rPr>
        <w:t xml:space="preserve">principle of </w:t>
      </w:r>
      <w:proofErr w:type="spellStart"/>
      <w:r w:rsidRPr="00B82A86">
        <w:rPr>
          <w:lang w:eastAsia="en-US"/>
        </w:rPr>
        <w:t>renqing</w:t>
      </w:r>
      <w:proofErr w:type="spellEnd"/>
      <w:r w:rsidRPr="00B82A86">
        <w:rPr>
          <w:lang w:eastAsia="en-US"/>
        </w:rPr>
        <w:t xml:space="preserve"> (human sentiment)</w:t>
      </w:r>
      <w:r w:rsidR="009748B1" w:rsidRPr="00B82A86">
        <w:rPr>
          <w:lang w:eastAsia="en-US"/>
        </w:rPr>
        <w:t>”</w:t>
      </w:r>
      <w:r w:rsidRPr="00B82A86">
        <w:rPr>
          <w:lang w:eastAsia="en-US"/>
        </w:rPr>
        <w:t xml:space="preserve"> in Chinese society, which </w:t>
      </w:r>
      <w:r w:rsidR="009748B1" w:rsidRPr="00B82A86">
        <w:rPr>
          <w:lang w:eastAsia="en-US"/>
        </w:rPr>
        <w:t>“</w:t>
      </w:r>
      <w:r w:rsidRPr="00B82A86">
        <w:rPr>
          <w:lang w:eastAsia="en-US"/>
        </w:rPr>
        <w:t>applies to communication between acquaintances, requiring people to consider each other</w:t>
      </w:r>
      <w:r w:rsidR="001373CA" w:rsidRPr="00B82A86">
        <w:rPr>
          <w:lang w:eastAsia="en-US"/>
        </w:rPr>
        <w:t>’</w:t>
      </w:r>
      <w:r w:rsidRPr="00B82A86">
        <w:rPr>
          <w:lang w:eastAsia="en-US"/>
        </w:rPr>
        <w:t>s feelings, value friendship, and maintain long-term reciprocity in interpersonal interactions</w:t>
      </w:r>
      <w:r w:rsidR="009748B1" w:rsidRPr="00B82A86">
        <w:rPr>
          <w:lang w:eastAsia="en-US"/>
        </w:rPr>
        <w:t>”</w:t>
      </w:r>
      <w:r w:rsidRPr="00B82A86">
        <w:rPr>
          <w:lang w:eastAsia="en-US"/>
        </w:rPr>
        <w:t xml:space="preserve"> (Ran, 2008</w:t>
      </w:r>
      <w:r w:rsidR="00A250BC" w:rsidRPr="00B82A86">
        <w:rPr>
          <w:lang w:eastAsia="en-US"/>
        </w:rPr>
        <w:t xml:space="preserve">, p. </w:t>
      </w:r>
      <w:r w:rsidR="00FF7632" w:rsidRPr="00B82A86">
        <w:rPr>
          <w:rFonts w:hint="eastAsia"/>
        </w:rPr>
        <w:t>45</w:t>
      </w:r>
      <w:r w:rsidRPr="00B82A86">
        <w:rPr>
          <w:lang w:eastAsia="en-US"/>
        </w:rPr>
        <w:t xml:space="preserve">). Therefore, as acquaintances, those in </w:t>
      </w:r>
      <w:r w:rsidR="009748B1" w:rsidRPr="00B82A86">
        <w:rPr>
          <w:lang w:eastAsia="en-US"/>
        </w:rPr>
        <w:t>“</w:t>
      </w:r>
      <w:r w:rsidRPr="00B82A86">
        <w:rPr>
          <w:lang w:eastAsia="en-US"/>
        </w:rPr>
        <w:t>familiar</w:t>
      </w:r>
      <w:r w:rsidR="009748B1" w:rsidRPr="00B82A86">
        <w:rPr>
          <w:lang w:eastAsia="en-US"/>
        </w:rPr>
        <w:t>”</w:t>
      </w:r>
      <w:r w:rsidRPr="00B82A86">
        <w:rPr>
          <w:lang w:eastAsia="en-US"/>
        </w:rPr>
        <w:t xml:space="preserve"> relationships tend to use direct dissuasion to show concern for the persuadee without worrying too much about threatening the </w:t>
      </w:r>
      <w:proofErr w:type="spellStart"/>
      <w:r w:rsidRPr="00B82A86">
        <w:rPr>
          <w:lang w:eastAsia="en-US"/>
        </w:rPr>
        <w:t>persuadee</w:t>
      </w:r>
      <w:r w:rsidR="001373CA" w:rsidRPr="00B82A86">
        <w:rPr>
          <w:lang w:eastAsia="en-US"/>
        </w:rPr>
        <w:t>’</w:t>
      </w:r>
      <w:r w:rsidRPr="00B82A86">
        <w:rPr>
          <w:lang w:eastAsia="en-US"/>
        </w:rPr>
        <w:t>s</w:t>
      </w:r>
      <w:proofErr w:type="spellEnd"/>
      <w:r w:rsidRPr="00B82A86">
        <w:rPr>
          <w:lang w:eastAsia="en-US"/>
        </w:rPr>
        <w:t xml:space="preserve"> negative face. Since the impact of the directness or indirectness of dissuasion </w:t>
      </w:r>
      <w:r w:rsidRPr="00B82A86">
        <w:rPr>
          <w:lang w:eastAsia="en-US"/>
        </w:rPr>
        <w:lastRenderedPageBreak/>
        <w:t>strategies on politeness levels needs further investigation (only one hypothesis is satisfied), what are the key factors affecting politeness in Chinese? In the following, we will explore from the perspectives of the linguistic forms of dissuasion behavior itself and the combination of dissuasion behavior with other behaviors.</w:t>
      </w:r>
    </w:p>
    <w:p w14:paraId="5F67188E" w14:textId="74D765D1" w:rsidR="000E580A" w:rsidRPr="00B82A86" w:rsidRDefault="000E580A" w:rsidP="007E381D">
      <w:pPr>
        <w:pStyle w:val="2011-10"/>
        <w:spacing w:before="156" w:after="93"/>
      </w:pPr>
      <w:r w:rsidRPr="00B82A86">
        <w:t>Linguistic Forms of Dissuasion and Politeness Levels</w:t>
      </w:r>
    </w:p>
    <w:p w14:paraId="1125DE86" w14:textId="640CD374" w:rsidR="000E580A" w:rsidRPr="00B82A86" w:rsidRDefault="000E580A" w:rsidP="00401BCD">
      <w:pPr>
        <w:pStyle w:val="2011-1"/>
        <w:ind w:firstLine="420"/>
      </w:pPr>
      <w:r w:rsidRPr="00B82A86">
        <w:t>Dissuasion can be realized through different sentence types. In addition, performative verb markers, cognitive stance markers, modal particles, personal pronouns, tag questions, etc., may also regulate politeness levels. We will analyze them one by one below.</w:t>
      </w:r>
    </w:p>
    <w:p w14:paraId="74D67379" w14:textId="337A7737" w:rsidR="000E580A" w:rsidRPr="00B82A86" w:rsidRDefault="000E580A" w:rsidP="00AC620C">
      <w:pPr>
        <w:pStyle w:val="2"/>
        <w:spacing w:before="62"/>
        <w:rPr>
          <w:color w:val="1C1F23"/>
        </w:rPr>
      </w:pPr>
      <w:r w:rsidRPr="00B82A86">
        <w:t>Sentence Type Choice and Politeness Levels in Dissuasion</w:t>
      </w:r>
    </w:p>
    <w:p w14:paraId="6218DD05" w14:textId="7B51A6A6" w:rsidR="000E580A" w:rsidRPr="00B82A86" w:rsidRDefault="000E580A" w:rsidP="00401BCD">
      <w:pPr>
        <w:pStyle w:val="2011-1"/>
        <w:ind w:firstLine="420"/>
      </w:pPr>
      <w:r w:rsidRPr="00B82A86">
        <w:t xml:space="preserve">Sentence types used to realize dissuasion include negative imperatives, positive imperatives, declaratives, interrogatives, and rhetorical questions, as shown in the following </w:t>
      </w:r>
      <w:r w:rsidR="00BA1B19" w:rsidRPr="00B82A86">
        <w:rPr>
          <w:rFonts w:hint="eastAsia"/>
        </w:rPr>
        <w:t>T</w:t>
      </w:r>
      <w:r w:rsidRPr="00B82A86">
        <w:t>able</w:t>
      </w:r>
      <w:r w:rsidR="00BA1B19" w:rsidRPr="00B82A86">
        <w:rPr>
          <w:rFonts w:hint="eastAsia"/>
        </w:rPr>
        <w:t xml:space="preserve"> 3</w:t>
      </w:r>
      <w:r w:rsidRPr="00B82A86">
        <w:t>:</w:t>
      </w:r>
    </w:p>
    <w:p w14:paraId="4FB8DC4E" w14:textId="77777777" w:rsidR="00AC620C" w:rsidRPr="00B82A86" w:rsidRDefault="00AC620C" w:rsidP="00AC620C">
      <w:pPr>
        <w:pStyle w:val="2011-17"/>
        <w:rPr>
          <w:lang w:val="en-US"/>
        </w:rPr>
      </w:pPr>
    </w:p>
    <w:p w14:paraId="05F9270C" w14:textId="425B9D93" w:rsidR="00AC620C" w:rsidRPr="00B82A86" w:rsidRDefault="000E580A" w:rsidP="00AC620C">
      <w:pPr>
        <w:pStyle w:val="2011-1"/>
        <w:ind w:firstLineChars="0" w:firstLine="0"/>
      </w:pPr>
      <w:r w:rsidRPr="00B82A86">
        <w:t>Table 3</w:t>
      </w:r>
    </w:p>
    <w:p w14:paraId="6EE3F097" w14:textId="325BC74A" w:rsidR="000E580A" w:rsidRPr="00B82A86" w:rsidRDefault="000E580A" w:rsidP="00AC620C">
      <w:pPr>
        <w:pStyle w:val="2011-1"/>
        <w:ind w:firstLineChars="0" w:firstLine="0"/>
        <w:rPr>
          <w:i/>
          <w:iCs/>
        </w:rPr>
      </w:pPr>
      <w:r w:rsidRPr="00B82A86">
        <w:rPr>
          <w:i/>
          <w:iCs/>
        </w:rPr>
        <w:t>Syntactic Forms and Quantity Distribution of Dissuasion Behavior</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6257"/>
        <w:gridCol w:w="985"/>
      </w:tblGrid>
      <w:tr w:rsidR="005F0CD2" w:rsidRPr="00B82A86" w14:paraId="126E6C7E" w14:textId="77777777" w:rsidTr="00BE20ED">
        <w:trPr>
          <w:trHeight w:val="255"/>
          <w:jc w:val="center"/>
        </w:trPr>
        <w:tc>
          <w:tcPr>
            <w:tcW w:w="2170" w:type="dxa"/>
            <w:tcBorders>
              <w:bottom w:val="single" w:sz="4" w:space="0" w:color="auto"/>
            </w:tcBorders>
            <w:tcMar>
              <w:left w:w="28" w:type="dxa"/>
              <w:right w:w="28" w:type="dxa"/>
            </w:tcMar>
            <w:vAlign w:val="center"/>
          </w:tcPr>
          <w:p w14:paraId="3991C0A6" w14:textId="4901A2A7" w:rsidR="000E580A" w:rsidRPr="00B82A86" w:rsidRDefault="000E580A" w:rsidP="005F0CD2">
            <w:pPr>
              <w:pStyle w:val="2011-1"/>
              <w:adjustRightInd w:val="0"/>
              <w:snapToGrid w:val="0"/>
              <w:ind w:firstLineChars="0" w:firstLine="0"/>
              <w:rPr>
                <w:sz w:val="18"/>
                <w:szCs w:val="18"/>
              </w:rPr>
            </w:pPr>
            <w:r w:rsidRPr="00B82A86">
              <w:rPr>
                <w:color w:val="000000"/>
                <w:sz w:val="18"/>
                <w:szCs w:val="18"/>
              </w:rPr>
              <w:t xml:space="preserve">Syntactic </w:t>
            </w:r>
            <w:r w:rsidR="002C4FA7" w:rsidRPr="00B82A86">
              <w:rPr>
                <w:color w:val="000000"/>
                <w:sz w:val="18"/>
                <w:szCs w:val="18"/>
              </w:rPr>
              <w:t>f</w:t>
            </w:r>
            <w:r w:rsidRPr="00B82A86">
              <w:rPr>
                <w:color w:val="000000"/>
                <w:sz w:val="18"/>
                <w:szCs w:val="18"/>
              </w:rPr>
              <w:t>orm</w:t>
            </w:r>
          </w:p>
        </w:tc>
        <w:tc>
          <w:tcPr>
            <w:tcW w:w="6257" w:type="dxa"/>
            <w:tcBorders>
              <w:bottom w:val="single" w:sz="4" w:space="0" w:color="auto"/>
            </w:tcBorders>
            <w:tcMar>
              <w:left w:w="28" w:type="dxa"/>
              <w:right w:w="28" w:type="dxa"/>
            </w:tcMar>
            <w:vAlign w:val="center"/>
          </w:tcPr>
          <w:p w14:paraId="27987A72"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Examples</w:t>
            </w:r>
          </w:p>
        </w:tc>
        <w:tc>
          <w:tcPr>
            <w:tcW w:w="985" w:type="dxa"/>
            <w:tcBorders>
              <w:bottom w:val="single" w:sz="4" w:space="0" w:color="auto"/>
            </w:tcBorders>
            <w:tcMar>
              <w:left w:w="28" w:type="dxa"/>
              <w:right w:w="28" w:type="dxa"/>
            </w:tcMar>
            <w:vAlign w:val="center"/>
          </w:tcPr>
          <w:p w14:paraId="1F9E2E99"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Quantity</w:t>
            </w:r>
          </w:p>
        </w:tc>
      </w:tr>
      <w:tr w:rsidR="005F0CD2" w:rsidRPr="00B82A86" w14:paraId="4F4F64E2" w14:textId="77777777" w:rsidTr="00BE20ED">
        <w:trPr>
          <w:trHeight w:val="255"/>
          <w:jc w:val="center"/>
        </w:trPr>
        <w:tc>
          <w:tcPr>
            <w:tcW w:w="2170" w:type="dxa"/>
            <w:tcBorders>
              <w:top w:val="single" w:sz="4" w:space="0" w:color="auto"/>
              <w:bottom w:val="nil"/>
            </w:tcBorders>
            <w:tcMar>
              <w:left w:w="28" w:type="dxa"/>
              <w:right w:w="28" w:type="dxa"/>
            </w:tcMar>
            <w:vAlign w:val="center"/>
          </w:tcPr>
          <w:p w14:paraId="3144C723" w14:textId="228C02E6" w:rsidR="000E580A" w:rsidRPr="00B82A86" w:rsidRDefault="00250AF5" w:rsidP="005F0CD2">
            <w:pPr>
              <w:pStyle w:val="2011-1"/>
              <w:adjustRightInd w:val="0"/>
              <w:snapToGrid w:val="0"/>
              <w:ind w:firstLineChars="0" w:firstLine="0"/>
              <w:rPr>
                <w:color w:val="000000"/>
                <w:sz w:val="18"/>
                <w:szCs w:val="18"/>
              </w:rPr>
            </w:pPr>
            <w:r w:rsidRPr="00B82A86">
              <w:rPr>
                <w:color w:val="000000"/>
                <w:sz w:val="18"/>
                <w:szCs w:val="18"/>
              </w:rPr>
              <w:t xml:space="preserve">Negative </w:t>
            </w:r>
            <w:r w:rsidR="000E580A" w:rsidRPr="00B82A86">
              <w:rPr>
                <w:color w:val="000000"/>
                <w:sz w:val="18"/>
                <w:szCs w:val="18"/>
              </w:rPr>
              <w:t>imperative sentences</w:t>
            </w:r>
            <w:r w:rsidR="000E580A" w:rsidRPr="00B82A86">
              <w:rPr>
                <w:color w:val="000000"/>
                <w:sz w:val="18"/>
                <w:szCs w:val="18"/>
                <w:vertAlign w:val="superscript"/>
              </w:rPr>
              <w:footnoteReference w:id="2"/>
            </w:r>
          </w:p>
        </w:tc>
        <w:tc>
          <w:tcPr>
            <w:tcW w:w="6257" w:type="dxa"/>
            <w:tcBorders>
              <w:top w:val="single" w:sz="4" w:space="0" w:color="auto"/>
              <w:bottom w:val="nil"/>
            </w:tcBorders>
            <w:tcMar>
              <w:left w:w="28" w:type="dxa"/>
              <w:right w:w="28" w:type="dxa"/>
            </w:tcMar>
            <w:vAlign w:val="center"/>
          </w:tcPr>
          <w:p w14:paraId="36984762" w14:textId="27EA3135" w:rsidR="000E580A" w:rsidRPr="00B82A86" w:rsidRDefault="001019B1" w:rsidP="005F0CD2">
            <w:pPr>
              <w:pStyle w:val="2011-1"/>
              <w:adjustRightInd w:val="0"/>
              <w:snapToGrid w:val="0"/>
              <w:ind w:firstLineChars="0" w:firstLine="0"/>
              <w:rPr>
                <w:sz w:val="18"/>
                <w:szCs w:val="18"/>
                <w:lang w:eastAsia="zh-CN"/>
              </w:rPr>
            </w:pPr>
            <w:proofErr w:type="spellStart"/>
            <w:r w:rsidRPr="00B82A86">
              <w:rPr>
                <w:sz w:val="18"/>
                <w:szCs w:val="18"/>
              </w:rPr>
              <w:t>Xi</w:t>
            </w:r>
            <w:r w:rsidR="000E580A" w:rsidRPr="00B82A86">
              <w:rPr>
                <w:sz w:val="18"/>
                <w:szCs w:val="18"/>
              </w:rPr>
              <w:t>ǎo</w:t>
            </w:r>
            <w:proofErr w:type="spellEnd"/>
            <w:r w:rsidR="000E580A" w:rsidRPr="00B82A86">
              <w:rPr>
                <w:sz w:val="18"/>
                <w:szCs w:val="18"/>
              </w:rPr>
              <w:t xml:space="preserve"> </w:t>
            </w:r>
            <w:proofErr w:type="spellStart"/>
            <w:r w:rsidR="000E580A" w:rsidRPr="00B82A86">
              <w:rPr>
                <w:sz w:val="18"/>
                <w:szCs w:val="18"/>
              </w:rPr>
              <w:t>mínɡ</w:t>
            </w:r>
            <w:proofErr w:type="spellEnd"/>
            <w:r w:rsidR="000E580A" w:rsidRPr="00B82A86">
              <w:rPr>
                <w:sz w:val="18"/>
                <w:szCs w:val="18"/>
              </w:rPr>
              <w:t xml:space="preserve"> </w:t>
            </w:r>
            <w:proofErr w:type="spellStart"/>
            <w:r w:rsidR="000E580A" w:rsidRPr="00B82A86">
              <w:rPr>
                <w:sz w:val="18"/>
                <w:szCs w:val="18"/>
              </w:rPr>
              <w:t>bú</w:t>
            </w:r>
            <w:proofErr w:type="spellEnd"/>
            <w:r w:rsidR="000E580A" w:rsidRPr="00B82A86">
              <w:rPr>
                <w:sz w:val="18"/>
                <w:szCs w:val="18"/>
              </w:rPr>
              <w:t xml:space="preserve"> </w:t>
            </w:r>
            <w:proofErr w:type="spellStart"/>
            <w:r w:rsidR="000E580A" w:rsidRPr="00B82A86">
              <w:rPr>
                <w:sz w:val="18"/>
                <w:szCs w:val="18"/>
              </w:rPr>
              <w:t>yào</w:t>
            </w:r>
            <w:proofErr w:type="spellEnd"/>
            <w:r w:rsidR="000E580A" w:rsidRPr="00B82A86">
              <w:rPr>
                <w:sz w:val="18"/>
                <w:szCs w:val="18"/>
              </w:rPr>
              <w:t xml:space="preserve"> </w:t>
            </w:r>
            <w:proofErr w:type="spellStart"/>
            <w:r w:rsidR="000E580A" w:rsidRPr="00B82A86">
              <w:rPr>
                <w:sz w:val="18"/>
                <w:szCs w:val="18"/>
              </w:rPr>
              <w:t>tài</w:t>
            </w:r>
            <w:proofErr w:type="spellEnd"/>
            <w:r w:rsidR="000E580A" w:rsidRPr="00B82A86">
              <w:rPr>
                <w:sz w:val="18"/>
                <w:szCs w:val="18"/>
              </w:rPr>
              <w:t xml:space="preserve"> </w:t>
            </w:r>
            <w:proofErr w:type="spellStart"/>
            <w:r w:rsidR="000E580A" w:rsidRPr="00B82A86">
              <w:rPr>
                <w:sz w:val="18"/>
                <w:szCs w:val="18"/>
              </w:rPr>
              <w:t>pěnɡ</w:t>
            </w:r>
            <w:proofErr w:type="spellEnd"/>
            <w:r w:rsidR="000E580A" w:rsidRPr="00B82A86">
              <w:rPr>
                <w:sz w:val="18"/>
                <w:szCs w:val="18"/>
              </w:rPr>
              <w:t xml:space="preserve"> </w:t>
            </w:r>
            <w:proofErr w:type="spellStart"/>
            <w:r w:rsidR="000E580A" w:rsidRPr="00B82A86">
              <w:rPr>
                <w:sz w:val="18"/>
                <w:szCs w:val="18"/>
              </w:rPr>
              <w:t>chánɡ</w:t>
            </w:r>
            <w:proofErr w:type="spellEnd"/>
            <w:r w:rsidR="000E580A" w:rsidRPr="00B82A86">
              <w:rPr>
                <w:sz w:val="18"/>
                <w:szCs w:val="18"/>
              </w:rPr>
              <w:t xml:space="preserve"> ò</w:t>
            </w:r>
            <w:r w:rsidR="00EC6119" w:rsidRPr="00B82A86">
              <w:rPr>
                <w:sz w:val="18"/>
                <w:szCs w:val="18"/>
                <w:lang w:eastAsia="zh-CN"/>
              </w:rPr>
              <w:t>. (</w:t>
            </w:r>
            <w:r w:rsidR="000E580A" w:rsidRPr="00B82A86">
              <w:rPr>
                <w:sz w:val="18"/>
                <w:szCs w:val="18"/>
              </w:rPr>
              <w:t>Xiaoming, don</w:t>
            </w:r>
            <w:r w:rsidR="001373CA" w:rsidRPr="00B82A86">
              <w:rPr>
                <w:sz w:val="18"/>
                <w:szCs w:val="18"/>
              </w:rPr>
              <w:t>’</w:t>
            </w:r>
            <w:r w:rsidR="000E580A" w:rsidRPr="00B82A86">
              <w:rPr>
                <w:sz w:val="18"/>
                <w:szCs w:val="18"/>
              </w:rPr>
              <w:t>t flatter too much.</w:t>
            </w:r>
            <w:r w:rsidR="00FC3AD1" w:rsidRPr="00B82A86">
              <w:rPr>
                <w:sz w:val="18"/>
                <w:szCs w:val="18"/>
                <w:lang w:eastAsia="zh-CN"/>
              </w:rPr>
              <w:t>)</w:t>
            </w:r>
          </w:p>
          <w:p w14:paraId="0AF740E3" w14:textId="0CC5EE5C" w:rsidR="000E580A" w:rsidRPr="00B82A86" w:rsidRDefault="001019B1" w:rsidP="005F0CD2">
            <w:pPr>
              <w:pStyle w:val="2011-1"/>
              <w:adjustRightInd w:val="0"/>
              <w:snapToGrid w:val="0"/>
              <w:ind w:firstLineChars="0" w:firstLine="0"/>
              <w:rPr>
                <w:rFonts w:eastAsiaTheme="minorEastAsia"/>
                <w:sz w:val="18"/>
                <w:szCs w:val="18"/>
                <w:lang w:eastAsia="zh-CN"/>
              </w:rPr>
            </w:pPr>
            <w:proofErr w:type="spellStart"/>
            <w:r w:rsidRPr="00B82A86">
              <w:rPr>
                <w:sz w:val="18"/>
                <w:szCs w:val="18"/>
              </w:rPr>
              <w:t>W</w:t>
            </w:r>
            <w:r w:rsidR="000E580A" w:rsidRPr="00B82A86">
              <w:rPr>
                <w:sz w:val="18"/>
                <w:szCs w:val="18"/>
              </w:rPr>
              <w:t>ǒ</w:t>
            </w:r>
            <w:proofErr w:type="spellEnd"/>
            <w:r w:rsidR="000E580A" w:rsidRPr="00B82A86">
              <w:rPr>
                <w:sz w:val="18"/>
                <w:szCs w:val="18"/>
              </w:rPr>
              <w:t xml:space="preserve"> </w:t>
            </w:r>
            <w:proofErr w:type="spellStart"/>
            <w:r w:rsidR="000E580A" w:rsidRPr="00B82A86">
              <w:rPr>
                <w:sz w:val="18"/>
                <w:szCs w:val="18"/>
              </w:rPr>
              <w:t>jué</w:t>
            </w:r>
            <w:proofErr w:type="spellEnd"/>
            <w:r w:rsidR="000E580A" w:rsidRPr="00B82A86">
              <w:rPr>
                <w:sz w:val="18"/>
                <w:szCs w:val="18"/>
              </w:rPr>
              <w:t xml:space="preserve"> de </w:t>
            </w:r>
            <w:proofErr w:type="spellStart"/>
            <w:r w:rsidR="000E580A" w:rsidRPr="00B82A86">
              <w:rPr>
                <w:sz w:val="18"/>
                <w:szCs w:val="18"/>
              </w:rPr>
              <w:t>bù</w:t>
            </w:r>
            <w:proofErr w:type="spellEnd"/>
            <w:r w:rsidR="000E580A" w:rsidRPr="00B82A86">
              <w:rPr>
                <w:sz w:val="18"/>
                <w:szCs w:val="18"/>
              </w:rPr>
              <w:t xml:space="preserve"> </w:t>
            </w:r>
            <w:proofErr w:type="spellStart"/>
            <w:r w:rsidR="000E580A" w:rsidRPr="00B82A86">
              <w:rPr>
                <w:sz w:val="18"/>
                <w:szCs w:val="18"/>
              </w:rPr>
              <w:t>dònɡ</w:t>
            </w:r>
            <w:proofErr w:type="spellEnd"/>
            <w:r w:rsidR="000E580A" w:rsidRPr="00B82A86">
              <w:rPr>
                <w:sz w:val="18"/>
                <w:szCs w:val="18"/>
              </w:rPr>
              <w:t xml:space="preserve"> le </w:t>
            </w:r>
            <w:proofErr w:type="spellStart"/>
            <w:r w:rsidR="000E580A" w:rsidRPr="00B82A86">
              <w:rPr>
                <w:sz w:val="18"/>
                <w:szCs w:val="18"/>
              </w:rPr>
              <w:t>ba</w:t>
            </w:r>
            <w:proofErr w:type="spellEnd"/>
            <w:r w:rsidR="007768D7" w:rsidRPr="00B82A86">
              <w:rPr>
                <w:sz w:val="18"/>
                <w:szCs w:val="18"/>
                <w:lang w:eastAsia="zh-CN"/>
              </w:rPr>
              <w:t>. (</w:t>
            </w:r>
            <w:r w:rsidR="000E580A" w:rsidRPr="00B82A86">
              <w:rPr>
                <w:rFonts w:eastAsia="Segoe UI"/>
                <w:sz w:val="18"/>
                <w:szCs w:val="18"/>
              </w:rPr>
              <w:t>I think we should stop moving.</w:t>
            </w:r>
            <w:r w:rsidR="0094545F" w:rsidRPr="00B82A86">
              <w:rPr>
                <w:rFonts w:eastAsiaTheme="minorEastAsia"/>
                <w:sz w:val="18"/>
                <w:szCs w:val="18"/>
                <w:lang w:eastAsia="zh-CN"/>
              </w:rPr>
              <w:t>)</w:t>
            </w:r>
          </w:p>
          <w:p w14:paraId="4A81067A" w14:textId="1AABEC97" w:rsidR="000E580A" w:rsidRPr="00B82A86" w:rsidRDefault="001019B1" w:rsidP="005F0CD2">
            <w:pPr>
              <w:pStyle w:val="2011-1"/>
              <w:adjustRightInd w:val="0"/>
              <w:snapToGrid w:val="0"/>
              <w:ind w:firstLineChars="0" w:firstLine="0"/>
              <w:rPr>
                <w:rFonts w:eastAsiaTheme="minorEastAsia"/>
                <w:sz w:val="18"/>
                <w:szCs w:val="18"/>
                <w:lang w:eastAsia="zh-CN"/>
              </w:rPr>
            </w:pPr>
            <w:proofErr w:type="spellStart"/>
            <w:r w:rsidRPr="00B82A86">
              <w:rPr>
                <w:sz w:val="18"/>
                <w:szCs w:val="18"/>
              </w:rPr>
              <w:t>W</w:t>
            </w:r>
            <w:r w:rsidR="000E580A" w:rsidRPr="00B82A86">
              <w:rPr>
                <w:sz w:val="18"/>
                <w:szCs w:val="18"/>
              </w:rPr>
              <w:t>ǒ</w:t>
            </w:r>
            <w:proofErr w:type="spellEnd"/>
            <w:r w:rsidR="000E580A" w:rsidRPr="00B82A86">
              <w:rPr>
                <w:sz w:val="18"/>
                <w:szCs w:val="18"/>
              </w:rPr>
              <w:t xml:space="preserve"> </w:t>
            </w:r>
            <w:proofErr w:type="spellStart"/>
            <w:r w:rsidR="000E580A" w:rsidRPr="00B82A86">
              <w:rPr>
                <w:sz w:val="18"/>
                <w:szCs w:val="18"/>
              </w:rPr>
              <w:t>ɡēn</w:t>
            </w:r>
            <w:proofErr w:type="spellEnd"/>
            <w:r w:rsidR="000E580A" w:rsidRPr="00B82A86">
              <w:rPr>
                <w:sz w:val="18"/>
                <w:szCs w:val="18"/>
              </w:rPr>
              <w:t xml:space="preserve"> </w:t>
            </w:r>
            <w:proofErr w:type="spellStart"/>
            <w:r w:rsidR="000E580A" w:rsidRPr="00B82A86">
              <w:rPr>
                <w:sz w:val="18"/>
                <w:szCs w:val="18"/>
              </w:rPr>
              <w:t>nǐ</w:t>
            </w:r>
            <w:proofErr w:type="spellEnd"/>
            <w:r w:rsidR="000E580A" w:rsidRPr="00B82A86">
              <w:rPr>
                <w:sz w:val="18"/>
                <w:szCs w:val="18"/>
              </w:rPr>
              <w:t xml:space="preserve"> </w:t>
            </w:r>
            <w:proofErr w:type="spellStart"/>
            <w:r w:rsidR="000E580A" w:rsidRPr="00B82A86">
              <w:rPr>
                <w:sz w:val="18"/>
                <w:szCs w:val="18"/>
              </w:rPr>
              <w:t>jiǎnɡ</w:t>
            </w:r>
            <w:proofErr w:type="spellEnd"/>
            <w:r w:rsidR="000E580A" w:rsidRPr="00B82A86">
              <w:rPr>
                <w:sz w:val="18"/>
                <w:szCs w:val="18"/>
              </w:rPr>
              <w:t xml:space="preserve"> a</w:t>
            </w:r>
            <w:r w:rsidR="00002AEE" w:rsidRPr="00B82A86">
              <w:rPr>
                <w:sz w:val="18"/>
                <w:szCs w:val="18"/>
                <w:lang w:eastAsia="zh-CN"/>
              </w:rPr>
              <w:t>,</w:t>
            </w:r>
            <w:r w:rsidR="000E580A" w:rsidRPr="00B82A86">
              <w:rPr>
                <w:sz w:val="18"/>
                <w:szCs w:val="18"/>
              </w:rPr>
              <w:t xml:space="preserve"> </w:t>
            </w:r>
            <w:proofErr w:type="spellStart"/>
            <w:r w:rsidR="000E580A" w:rsidRPr="00B82A86">
              <w:rPr>
                <w:sz w:val="18"/>
                <w:szCs w:val="18"/>
              </w:rPr>
              <w:t>zhè</w:t>
            </w:r>
            <w:proofErr w:type="spellEnd"/>
            <w:r w:rsidR="000E580A" w:rsidRPr="00B82A86">
              <w:rPr>
                <w:sz w:val="18"/>
                <w:szCs w:val="18"/>
              </w:rPr>
              <w:t xml:space="preserve"> </w:t>
            </w:r>
            <w:proofErr w:type="spellStart"/>
            <w:r w:rsidR="000E580A" w:rsidRPr="00B82A86">
              <w:rPr>
                <w:sz w:val="18"/>
                <w:szCs w:val="18"/>
              </w:rPr>
              <w:t>huā</w:t>
            </w:r>
            <w:proofErr w:type="spellEnd"/>
            <w:r w:rsidR="000E580A" w:rsidRPr="00B82A86">
              <w:rPr>
                <w:sz w:val="18"/>
                <w:szCs w:val="18"/>
              </w:rPr>
              <w:t xml:space="preserve"> </w:t>
            </w:r>
            <w:proofErr w:type="spellStart"/>
            <w:r w:rsidR="000E580A" w:rsidRPr="00B82A86">
              <w:rPr>
                <w:sz w:val="18"/>
                <w:szCs w:val="18"/>
              </w:rPr>
              <w:t>huā</w:t>
            </w:r>
            <w:proofErr w:type="spellEnd"/>
            <w:r w:rsidR="000E580A" w:rsidRPr="00B82A86">
              <w:rPr>
                <w:sz w:val="18"/>
                <w:szCs w:val="18"/>
              </w:rPr>
              <w:t xml:space="preserve"> a</w:t>
            </w:r>
            <w:r w:rsidR="00A8017F" w:rsidRPr="00B82A86">
              <w:rPr>
                <w:sz w:val="18"/>
                <w:szCs w:val="18"/>
                <w:lang w:eastAsia="zh-CN"/>
              </w:rPr>
              <w:t>,</w:t>
            </w:r>
            <w:r w:rsidR="000E580A" w:rsidRPr="00B82A86">
              <w:rPr>
                <w:sz w:val="18"/>
                <w:szCs w:val="18"/>
              </w:rPr>
              <w:t xml:space="preserve"> </w:t>
            </w:r>
            <w:proofErr w:type="spellStart"/>
            <w:r w:rsidR="000E580A" w:rsidRPr="00B82A86">
              <w:rPr>
                <w:sz w:val="18"/>
                <w:szCs w:val="18"/>
              </w:rPr>
              <w:t>bù</w:t>
            </w:r>
            <w:proofErr w:type="spellEnd"/>
            <w:r w:rsidR="000E580A" w:rsidRPr="00B82A86">
              <w:rPr>
                <w:sz w:val="18"/>
                <w:szCs w:val="18"/>
              </w:rPr>
              <w:t xml:space="preserve"> </w:t>
            </w:r>
            <w:proofErr w:type="spellStart"/>
            <w:r w:rsidR="000E580A" w:rsidRPr="00B82A86">
              <w:rPr>
                <w:sz w:val="18"/>
                <w:szCs w:val="18"/>
              </w:rPr>
              <w:t>nénɡ</w:t>
            </w:r>
            <w:proofErr w:type="spellEnd"/>
            <w:r w:rsidR="000E580A" w:rsidRPr="00B82A86">
              <w:rPr>
                <w:sz w:val="18"/>
                <w:szCs w:val="18"/>
              </w:rPr>
              <w:t xml:space="preserve"> </w:t>
            </w:r>
            <w:proofErr w:type="spellStart"/>
            <w:r w:rsidR="000E580A" w:rsidRPr="00B82A86">
              <w:rPr>
                <w:sz w:val="18"/>
                <w:szCs w:val="18"/>
              </w:rPr>
              <w:t>zhè</w:t>
            </w:r>
            <w:proofErr w:type="spellEnd"/>
            <w:r w:rsidR="000E580A" w:rsidRPr="00B82A86">
              <w:rPr>
                <w:sz w:val="18"/>
                <w:szCs w:val="18"/>
              </w:rPr>
              <w:t xml:space="preserve"> me </w:t>
            </w:r>
            <w:proofErr w:type="spellStart"/>
            <w:r w:rsidR="000E580A" w:rsidRPr="00B82A86">
              <w:rPr>
                <w:sz w:val="18"/>
                <w:szCs w:val="18"/>
              </w:rPr>
              <w:t>shuì</w:t>
            </w:r>
            <w:proofErr w:type="spellEnd"/>
            <w:r w:rsidR="000E580A" w:rsidRPr="00B82A86">
              <w:rPr>
                <w:sz w:val="18"/>
                <w:szCs w:val="18"/>
              </w:rPr>
              <w:t xml:space="preserve"> a</w:t>
            </w:r>
            <w:r w:rsidR="00A8017F" w:rsidRPr="00B82A86">
              <w:rPr>
                <w:sz w:val="18"/>
                <w:szCs w:val="18"/>
                <w:lang w:eastAsia="zh-CN"/>
              </w:rPr>
              <w:t xml:space="preserve">. </w:t>
            </w:r>
            <w:r w:rsidR="00BE20ED" w:rsidRPr="00B82A86">
              <w:rPr>
                <w:sz w:val="18"/>
                <w:szCs w:val="18"/>
                <w:lang w:eastAsia="zh-CN"/>
              </w:rPr>
              <w:br/>
            </w:r>
            <w:r w:rsidR="00A8017F" w:rsidRPr="00B82A86">
              <w:rPr>
                <w:sz w:val="18"/>
                <w:szCs w:val="18"/>
                <w:lang w:eastAsia="zh-CN"/>
              </w:rPr>
              <w:t>(</w:t>
            </w:r>
            <w:r w:rsidR="000E580A" w:rsidRPr="00B82A86">
              <w:rPr>
                <w:rFonts w:eastAsia="Segoe UI"/>
                <w:sz w:val="18"/>
                <w:szCs w:val="18"/>
              </w:rPr>
              <w:t>Let me tell you, this Huahua can</w:t>
            </w:r>
            <w:r w:rsidR="001373CA" w:rsidRPr="00B82A86">
              <w:rPr>
                <w:rFonts w:eastAsia="Segoe UI"/>
                <w:sz w:val="18"/>
                <w:szCs w:val="18"/>
              </w:rPr>
              <w:t>’</w:t>
            </w:r>
            <w:r w:rsidR="000E580A" w:rsidRPr="00B82A86">
              <w:rPr>
                <w:rFonts w:eastAsia="Segoe UI"/>
                <w:sz w:val="18"/>
                <w:szCs w:val="18"/>
              </w:rPr>
              <w:t>t sleep like this.</w:t>
            </w:r>
            <w:r w:rsidR="00370355" w:rsidRPr="00B82A86">
              <w:rPr>
                <w:rFonts w:eastAsiaTheme="minorEastAsia"/>
                <w:sz w:val="18"/>
                <w:szCs w:val="18"/>
                <w:lang w:eastAsia="zh-CN"/>
              </w:rPr>
              <w:t>)</w:t>
            </w:r>
          </w:p>
        </w:tc>
        <w:tc>
          <w:tcPr>
            <w:tcW w:w="985" w:type="dxa"/>
            <w:tcBorders>
              <w:top w:val="single" w:sz="4" w:space="0" w:color="auto"/>
              <w:bottom w:val="nil"/>
            </w:tcBorders>
            <w:tcMar>
              <w:left w:w="28" w:type="dxa"/>
              <w:right w:w="28" w:type="dxa"/>
            </w:tcMar>
            <w:vAlign w:val="center"/>
          </w:tcPr>
          <w:p w14:paraId="52E25122" w14:textId="77777777" w:rsidR="000E580A" w:rsidRPr="00B82A86" w:rsidRDefault="000E580A" w:rsidP="005F0CD2">
            <w:pPr>
              <w:pStyle w:val="2011-1"/>
              <w:adjustRightInd w:val="0"/>
              <w:snapToGrid w:val="0"/>
              <w:ind w:firstLineChars="0" w:firstLine="0"/>
              <w:rPr>
                <w:sz w:val="18"/>
                <w:szCs w:val="18"/>
              </w:rPr>
            </w:pPr>
            <w:r w:rsidRPr="00B82A86">
              <w:rPr>
                <w:color w:val="000000"/>
                <w:sz w:val="18"/>
                <w:szCs w:val="18"/>
                <w:lang w:bidi="ar"/>
              </w:rPr>
              <w:t>855</w:t>
            </w:r>
          </w:p>
        </w:tc>
      </w:tr>
      <w:tr w:rsidR="005F0CD2" w:rsidRPr="00B82A86" w14:paraId="5DCDACBE" w14:textId="77777777" w:rsidTr="00BE20ED">
        <w:trPr>
          <w:trHeight w:val="255"/>
          <w:jc w:val="center"/>
        </w:trPr>
        <w:tc>
          <w:tcPr>
            <w:tcW w:w="2170" w:type="dxa"/>
            <w:tcBorders>
              <w:top w:val="nil"/>
            </w:tcBorders>
            <w:tcMar>
              <w:left w:w="28" w:type="dxa"/>
              <w:right w:w="28" w:type="dxa"/>
            </w:tcMar>
            <w:vAlign w:val="center"/>
          </w:tcPr>
          <w:p w14:paraId="33DE22A5" w14:textId="76867B4A"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Affirmative</w:t>
            </w:r>
            <w:r w:rsidR="00250AF5" w:rsidRPr="00B82A86">
              <w:rPr>
                <w:color w:val="000000"/>
                <w:sz w:val="18"/>
                <w:szCs w:val="18"/>
              </w:rPr>
              <w:t xml:space="preserve"> imperative sentence</w:t>
            </w:r>
          </w:p>
        </w:tc>
        <w:tc>
          <w:tcPr>
            <w:tcW w:w="6257" w:type="dxa"/>
            <w:tcBorders>
              <w:top w:val="nil"/>
            </w:tcBorders>
            <w:tcMar>
              <w:left w:w="28" w:type="dxa"/>
              <w:right w:w="28" w:type="dxa"/>
            </w:tcMar>
            <w:vAlign w:val="center"/>
          </w:tcPr>
          <w:p w14:paraId="6BE3E709" w14:textId="0269AB8D" w:rsidR="000E580A" w:rsidRPr="00B82A86" w:rsidRDefault="001019B1" w:rsidP="0052457D">
            <w:pPr>
              <w:pStyle w:val="2011-1"/>
              <w:adjustRightInd w:val="0"/>
              <w:snapToGrid w:val="0"/>
              <w:ind w:firstLineChars="0" w:firstLine="0"/>
              <w:rPr>
                <w:rFonts w:eastAsiaTheme="minorEastAsia"/>
                <w:sz w:val="18"/>
                <w:szCs w:val="18"/>
                <w:lang w:eastAsia="zh-CN"/>
              </w:rPr>
            </w:pPr>
            <w:proofErr w:type="spellStart"/>
            <w:r w:rsidRPr="00B82A86">
              <w:rPr>
                <w:sz w:val="18"/>
                <w:szCs w:val="18"/>
              </w:rPr>
              <w:t>N</w:t>
            </w:r>
            <w:r w:rsidR="000E580A" w:rsidRPr="00B82A86">
              <w:rPr>
                <w:sz w:val="18"/>
                <w:szCs w:val="18"/>
              </w:rPr>
              <w:t>ǐ</w:t>
            </w:r>
            <w:proofErr w:type="spellEnd"/>
            <w:r w:rsidR="000E580A" w:rsidRPr="00B82A86">
              <w:rPr>
                <w:sz w:val="18"/>
                <w:szCs w:val="18"/>
              </w:rPr>
              <w:t xml:space="preserve"> </w:t>
            </w:r>
            <w:proofErr w:type="spellStart"/>
            <w:r w:rsidR="000E580A" w:rsidRPr="00B82A86">
              <w:rPr>
                <w:sz w:val="18"/>
                <w:szCs w:val="18"/>
              </w:rPr>
              <w:t>ɡěi</w:t>
            </w:r>
            <w:proofErr w:type="spellEnd"/>
            <w:r w:rsidR="000E580A" w:rsidRPr="00B82A86">
              <w:rPr>
                <w:sz w:val="18"/>
                <w:szCs w:val="18"/>
              </w:rPr>
              <w:t xml:space="preserve"> </w:t>
            </w:r>
            <w:proofErr w:type="spellStart"/>
            <w:r w:rsidR="000E580A" w:rsidRPr="00B82A86">
              <w:rPr>
                <w:sz w:val="18"/>
                <w:szCs w:val="18"/>
              </w:rPr>
              <w:t>rén</w:t>
            </w:r>
            <w:proofErr w:type="spellEnd"/>
            <w:r w:rsidR="000E580A" w:rsidRPr="00B82A86">
              <w:rPr>
                <w:sz w:val="18"/>
                <w:szCs w:val="18"/>
              </w:rPr>
              <w:t xml:space="preserve"> </w:t>
            </w:r>
            <w:proofErr w:type="spellStart"/>
            <w:r w:rsidR="000E580A" w:rsidRPr="00B82A86">
              <w:rPr>
                <w:sz w:val="18"/>
                <w:szCs w:val="18"/>
              </w:rPr>
              <w:t>jiā</w:t>
            </w:r>
            <w:proofErr w:type="spellEnd"/>
            <w:r w:rsidR="000E580A" w:rsidRPr="00B82A86">
              <w:rPr>
                <w:sz w:val="18"/>
                <w:szCs w:val="18"/>
              </w:rPr>
              <w:t xml:space="preserve"> </w:t>
            </w:r>
            <w:proofErr w:type="spellStart"/>
            <w:r w:rsidR="000E580A" w:rsidRPr="00B82A86">
              <w:rPr>
                <w:sz w:val="18"/>
                <w:szCs w:val="18"/>
              </w:rPr>
              <w:t>xiǎo</w:t>
            </w:r>
            <w:proofErr w:type="spellEnd"/>
            <w:r w:rsidR="000E580A" w:rsidRPr="00B82A86">
              <w:rPr>
                <w:sz w:val="18"/>
                <w:szCs w:val="18"/>
              </w:rPr>
              <w:t xml:space="preserve"> </w:t>
            </w:r>
            <w:proofErr w:type="spellStart"/>
            <w:r w:rsidR="000E580A" w:rsidRPr="00B82A86">
              <w:rPr>
                <w:sz w:val="18"/>
                <w:szCs w:val="18"/>
              </w:rPr>
              <w:t>qínɡ</w:t>
            </w:r>
            <w:proofErr w:type="spellEnd"/>
            <w:r w:rsidR="000E580A" w:rsidRPr="00B82A86">
              <w:rPr>
                <w:sz w:val="18"/>
                <w:szCs w:val="18"/>
              </w:rPr>
              <w:t xml:space="preserve"> </w:t>
            </w:r>
            <w:proofErr w:type="spellStart"/>
            <w:r w:rsidR="000E580A" w:rsidRPr="00B82A86">
              <w:rPr>
                <w:sz w:val="18"/>
                <w:szCs w:val="18"/>
              </w:rPr>
              <w:t>lǚ</w:t>
            </w:r>
            <w:proofErr w:type="spellEnd"/>
            <w:r w:rsidR="000E580A" w:rsidRPr="00B82A86">
              <w:rPr>
                <w:sz w:val="18"/>
                <w:szCs w:val="18"/>
              </w:rPr>
              <w:t xml:space="preserve"> </w:t>
            </w:r>
            <w:proofErr w:type="spellStart"/>
            <w:r w:rsidR="000E580A" w:rsidRPr="00B82A86">
              <w:rPr>
                <w:sz w:val="18"/>
                <w:szCs w:val="18"/>
              </w:rPr>
              <w:t>liú</w:t>
            </w:r>
            <w:proofErr w:type="spellEnd"/>
            <w:r w:rsidR="000E580A" w:rsidRPr="00B82A86">
              <w:rPr>
                <w:sz w:val="18"/>
                <w:szCs w:val="18"/>
              </w:rPr>
              <w:t xml:space="preserve"> </w:t>
            </w:r>
            <w:proofErr w:type="spellStart"/>
            <w:r w:rsidR="000E580A" w:rsidRPr="00B82A86">
              <w:rPr>
                <w:sz w:val="18"/>
                <w:szCs w:val="18"/>
              </w:rPr>
              <w:t>diǎn</w:t>
            </w:r>
            <w:proofErr w:type="spellEnd"/>
            <w:r w:rsidR="000E580A" w:rsidRPr="00B82A86">
              <w:rPr>
                <w:sz w:val="18"/>
                <w:szCs w:val="18"/>
              </w:rPr>
              <w:t xml:space="preserve"> </w:t>
            </w:r>
            <w:proofErr w:type="spellStart"/>
            <w:r w:rsidR="000E580A" w:rsidRPr="00B82A86">
              <w:rPr>
                <w:sz w:val="18"/>
                <w:szCs w:val="18"/>
              </w:rPr>
              <w:t>ba</w:t>
            </w:r>
            <w:proofErr w:type="spellEnd"/>
            <w:r w:rsidR="0052457D" w:rsidRPr="00B82A86">
              <w:rPr>
                <w:sz w:val="18"/>
                <w:szCs w:val="18"/>
                <w:lang w:eastAsia="zh-CN"/>
              </w:rPr>
              <w:t>,</w:t>
            </w:r>
            <w:r w:rsidR="000E580A" w:rsidRPr="00B82A86">
              <w:rPr>
                <w:sz w:val="18"/>
                <w:szCs w:val="18"/>
              </w:rPr>
              <w:t xml:space="preserve"> </w:t>
            </w:r>
            <w:proofErr w:type="spellStart"/>
            <w:r w:rsidR="000E580A" w:rsidRPr="00B82A86">
              <w:rPr>
                <w:sz w:val="18"/>
                <w:szCs w:val="18"/>
              </w:rPr>
              <w:t>dōu</w:t>
            </w:r>
            <w:proofErr w:type="spellEnd"/>
            <w:r w:rsidR="000E580A" w:rsidRPr="00B82A86">
              <w:rPr>
                <w:sz w:val="18"/>
                <w:szCs w:val="18"/>
              </w:rPr>
              <w:t xml:space="preserve"> </w:t>
            </w:r>
            <w:proofErr w:type="spellStart"/>
            <w:r w:rsidR="000E580A" w:rsidRPr="00B82A86">
              <w:rPr>
                <w:sz w:val="18"/>
                <w:szCs w:val="18"/>
              </w:rPr>
              <w:t>rànɡ</w:t>
            </w:r>
            <w:proofErr w:type="spellEnd"/>
            <w:r w:rsidR="000E580A" w:rsidRPr="00B82A86">
              <w:rPr>
                <w:sz w:val="18"/>
                <w:szCs w:val="18"/>
              </w:rPr>
              <w:t xml:space="preserve"> </w:t>
            </w:r>
            <w:proofErr w:type="spellStart"/>
            <w:r w:rsidR="000E580A" w:rsidRPr="00B82A86">
              <w:rPr>
                <w:sz w:val="18"/>
                <w:szCs w:val="18"/>
              </w:rPr>
              <w:t>nǐ</w:t>
            </w:r>
            <w:proofErr w:type="spellEnd"/>
            <w:r w:rsidR="000E580A" w:rsidRPr="00B82A86">
              <w:rPr>
                <w:sz w:val="18"/>
                <w:szCs w:val="18"/>
              </w:rPr>
              <w:t xml:space="preserve"> </w:t>
            </w:r>
            <w:proofErr w:type="spellStart"/>
            <w:r w:rsidR="000E580A" w:rsidRPr="00B82A86">
              <w:rPr>
                <w:sz w:val="18"/>
                <w:szCs w:val="18"/>
              </w:rPr>
              <w:t>ɡěi</w:t>
            </w:r>
            <w:proofErr w:type="spellEnd"/>
            <w:r w:rsidR="000E580A" w:rsidRPr="00B82A86">
              <w:rPr>
                <w:sz w:val="18"/>
                <w:szCs w:val="18"/>
              </w:rPr>
              <w:t xml:space="preserve"> </w:t>
            </w:r>
            <w:proofErr w:type="spellStart"/>
            <w:r w:rsidR="000E580A" w:rsidRPr="00B82A86">
              <w:rPr>
                <w:sz w:val="18"/>
                <w:szCs w:val="18"/>
              </w:rPr>
              <w:t>chī</w:t>
            </w:r>
            <w:proofErr w:type="spellEnd"/>
            <w:r w:rsidR="000E580A" w:rsidRPr="00B82A86">
              <w:rPr>
                <w:sz w:val="18"/>
                <w:szCs w:val="18"/>
              </w:rPr>
              <w:t xml:space="preserve"> </w:t>
            </w:r>
            <w:proofErr w:type="spellStart"/>
            <w:r w:rsidR="000E580A" w:rsidRPr="00B82A86">
              <w:rPr>
                <w:sz w:val="18"/>
                <w:szCs w:val="18"/>
              </w:rPr>
              <w:t>wán</w:t>
            </w:r>
            <w:proofErr w:type="spellEnd"/>
            <w:r w:rsidR="000E580A" w:rsidRPr="00B82A86">
              <w:rPr>
                <w:sz w:val="18"/>
                <w:szCs w:val="18"/>
              </w:rPr>
              <w:t xml:space="preserve"> le</w:t>
            </w:r>
            <w:r w:rsidR="003A231A" w:rsidRPr="00B82A86">
              <w:rPr>
                <w:sz w:val="18"/>
                <w:szCs w:val="18"/>
                <w:lang w:eastAsia="zh-CN"/>
              </w:rPr>
              <w:t xml:space="preserve">. </w:t>
            </w:r>
            <w:r w:rsidR="00BE20ED" w:rsidRPr="00B82A86">
              <w:rPr>
                <w:sz w:val="18"/>
                <w:szCs w:val="18"/>
                <w:lang w:eastAsia="zh-CN"/>
              </w:rPr>
              <w:br/>
            </w:r>
            <w:r w:rsidR="003A231A" w:rsidRPr="00B82A86">
              <w:rPr>
                <w:sz w:val="18"/>
                <w:szCs w:val="18"/>
                <w:lang w:eastAsia="zh-CN"/>
              </w:rPr>
              <w:t>(</w:t>
            </w:r>
            <w:r w:rsidR="000E580A" w:rsidRPr="00B82A86">
              <w:rPr>
                <w:rFonts w:eastAsia="Segoe UI"/>
                <w:sz w:val="18"/>
                <w:szCs w:val="18"/>
              </w:rPr>
              <w:t>Leave some for the young couple; you</w:t>
            </w:r>
            <w:r w:rsidR="001373CA" w:rsidRPr="00B82A86">
              <w:rPr>
                <w:rFonts w:eastAsia="Segoe UI"/>
                <w:sz w:val="18"/>
                <w:szCs w:val="18"/>
              </w:rPr>
              <w:t>’</w:t>
            </w:r>
            <w:r w:rsidR="000E580A" w:rsidRPr="00B82A86">
              <w:rPr>
                <w:rFonts w:eastAsia="Segoe UI"/>
                <w:sz w:val="18"/>
                <w:szCs w:val="18"/>
              </w:rPr>
              <w:t>ve almost eaten it all.</w:t>
            </w:r>
            <w:r w:rsidR="009C25A8" w:rsidRPr="00B82A86">
              <w:rPr>
                <w:rFonts w:eastAsiaTheme="minorEastAsia"/>
                <w:sz w:val="18"/>
                <w:szCs w:val="18"/>
                <w:lang w:eastAsia="zh-CN"/>
              </w:rPr>
              <w:t>)</w:t>
            </w:r>
          </w:p>
        </w:tc>
        <w:tc>
          <w:tcPr>
            <w:tcW w:w="985" w:type="dxa"/>
            <w:tcBorders>
              <w:top w:val="nil"/>
            </w:tcBorders>
            <w:tcMar>
              <w:left w:w="28" w:type="dxa"/>
              <w:right w:w="28" w:type="dxa"/>
            </w:tcMar>
            <w:vAlign w:val="center"/>
          </w:tcPr>
          <w:p w14:paraId="21232EF8"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308</w:t>
            </w:r>
          </w:p>
        </w:tc>
      </w:tr>
      <w:tr w:rsidR="005F0CD2" w:rsidRPr="00B82A86" w14:paraId="09E432E1" w14:textId="77777777" w:rsidTr="00BE20ED">
        <w:trPr>
          <w:trHeight w:val="255"/>
          <w:jc w:val="center"/>
        </w:trPr>
        <w:tc>
          <w:tcPr>
            <w:tcW w:w="2170" w:type="dxa"/>
            <w:tcMar>
              <w:left w:w="28" w:type="dxa"/>
              <w:right w:w="28" w:type="dxa"/>
            </w:tcMar>
            <w:vAlign w:val="center"/>
          </w:tcPr>
          <w:p w14:paraId="3668EE42" w14:textId="3F8C715D"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Interrogative </w:t>
            </w:r>
            <w:r w:rsidR="00250AF5" w:rsidRPr="00B82A86">
              <w:rPr>
                <w:color w:val="000000"/>
                <w:sz w:val="18"/>
                <w:szCs w:val="18"/>
              </w:rPr>
              <w:t>s</w:t>
            </w:r>
            <w:r w:rsidRPr="00B82A86">
              <w:rPr>
                <w:color w:val="000000"/>
                <w:sz w:val="18"/>
                <w:szCs w:val="18"/>
              </w:rPr>
              <w:t>entence</w:t>
            </w:r>
          </w:p>
        </w:tc>
        <w:tc>
          <w:tcPr>
            <w:tcW w:w="6257" w:type="dxa"/>
            <w:tcMar>
              <w:left w:w="28" w:type="dxa"/>
              <w:right w:w="28" w:type="dxa"/>
            </w:tcMar>
            <w:vAlign w:val="center"/>
          </w:tcPr>
          <w:p w14:paraId="72892FC4" w14:textId="207EFAD1" w:rsidR="000E580A" w:rsidRPr="00B82A86" w:rsidRDefault="001019B1" w:rsidP="005F0CD2">
            <w:pPr>
              <w:pStyle w:val="2011-1"/>
              <w:adjustRightInd w:val="0"/>
              <w:snapToGrid w:val="0"/>
              <w:ind w:firstLineChars="0" w:firstLine="0"/>
              <w:rPr>
                <w:rFonts w:eastAsiaTheme="minorEastAsia"/>
                <w:sz w:val="18"/>
                <w:szCs w:val="18"/>
                <w:lang w:eastAsia="zh-CN"/>
              </w:rPr>
            </w:pPr>
            <w:proofErr w:type="spellStart"/>
            <w:r w:rsidRPr="00B82A86">
              <w:rPr>
                <w:sz w:val="18"/>
                <w:szCs w:val="18"/>
              </w:rPr>
              <w:t>N</w:t>
            </w:r>
            <w:r w:rsidR="000E580A" w:rsidRPr="00B82A86">
              <w:rPr>
                <w:sz w:val="18"/>
                <w:szCs w:val="18"/>
              </w:rPr>
              <w:t>ǐ</w:t>
            </w:r>
            <w:proofErr w:type="spellEnd"/>
            <w:r w:rsidR="000E580A" w:rsidRPr="00B82A86">
              <w:rPr>
                <w:sz w:val="18"/>
                <w:szCs w:val="18"/>
              </w:rPr>
              <w:t xml:space="preserve"> </w:t>
            </w:r>
            <w:proofErr w:type="spellStart"/>
            <w:r w:rsidR="000E580A" w:rsidRPr="00B82A86">
              <w:rPr>
                <w:sz w:val="18"/>
                <w:szCs w:val="18"/>
              </w:rPr>
              <w:t>yào</w:t>
            </w:r>
            <w:proofErr w:type="spellEnd"/>
            <w:r w:rsidR="000E580A" w:rsidRPr="00B82A86">
              <w:rPr>
                <w:sz w:val="18"/>
                <w:szCs w:val="18"/>
              </w:rPr>
              <w:t xml:space="preserve"> </w:t>
            </w:r>
            <w:proofErr w:type="spellStart"/>
            <w:r w:rsidR="000E580A" w:rsidRPr="00B82A86">
              <w:rPr>
                <w:sz w:val="18"/>
                <w:szCs w:val="18"/>
              </w:rPr>
              <w:t>bú</w:t>
            </w:r>
            <w:proofErr w:type="spellEnd"/>
            <w:r w:rsidR="000E580A" w:rsidRPr="00B82A86">
              <w:rPr>
                <w:sz w:val="18"/>
                <w:szCs w:val="18"/>
              </w:rPr>
              <w:t xml:space="preserve"> </w:t>
            </w:r>
            <w:proofErr w:type="spellStart"/>
            <w:r w:rsidR="000E580A" w:rsidRPr="00B82A86">
              <w:rPr>
                <w:sz w:val="18"/>
                <w:szCs w:val="18"/>
              </w:rPr>
              <w:t>yào</w:t>
            </w:r>
            <w:proofErr w:type="spellEnd"/>
            <w:r w:rsidR="000E580A" w:rsidRPr="00B82A86">
              <w:rPr>
                <w:sz w:val="18"/>
                <w:szCs w:val="18"/>
              </w:rPr>
              <w:t xml:space="preserve"> </w:t>
            </w:r>
            <w:proofErr w:type="spellStart"/>
            <w:r w:rsidR="000E580A" w:rsidRPr="00B82A86">
              <w:rPr>
                <w:sz w:val="18"/>
                <w:szCs w:val="18"/>
              </w:rPr>
              <w:t>děnɡ</w:t>
            </w:r>
            <w:proofErr w:type="spellEnd"/>
            <w:r w:rsidR="000E580A" w:rsidRPr="00B82A86">
              <w:rPr>
                <w:sz w:val="18"/>
                <w:szCs w:val="18"/>
              </w:rPr>
              <w:t xml:space="preserve"> </w:t>
            </w:r>
            <w:proofErr w:type="spellStart"/>
            <w:r w:rsidR="000E580A" w:rsidRPr="00B82A86">
              <w:rPr>
                <w:sz w:val="18"/>
                <w:szCs w:val="18"/>
              </w:rPr>
              <w:t>yí</w:t>
            </w:r>
            <w:proofErr w:type="spellEnd"/>
            <w:r w:rsidR="000E580A" w:rsidRPr="00B82A86">
              <w:rPr>
                <w:sz w:val="18"/>
                <w:szCs w:val="18"/>
              </w:rPr>
              <w:t xml:space="preserve"> </w:t>
            </w:r>
            <w:proofErr w:type="spellStart"/>
            <w:r w:rsidR="000E580A" w:rsidRPr="00B82A86">
              <w:rPr>
                <w:sz w:val="18"/>
                <w:szCs w:val="18"/>
              </w:rPr>
              <w:t>xià</w:t>
            </w:r>
            <w:proofErr w:type="spellEnd"/>
            <w:r w:rsidR="000E580A" w:rsidRPr="00B82A86">
              <w:rPr>
                <w:sz w:val="18"/>
                <w:szCs w:val="18"/>
              </w:rPr>
              <w:t xml:space="preserve"> </w:t>
            </w:r>
            <w:proofErr w:type="spellStart"/>
            <w:r w:rsidR="000E580A" w:rsidRPr="00B82A86">
              <w:rPr>
                <w:sz w:val="18"/>
                <w:szCs w:val="18"/>
              </w:rPr>
              <w:t>huánɡ</w:t>
            </w:r>
            <w:proofErr w:type="spellEnd"/>
            <w:r w:rsidR="000E580A" w:rsidRPr="00B82A86">
              <w:rPr>
                <w:sz w:val="18"/>
                <w:szCs w:val="18"/>
              </w:rPr>
              <w:t xml:space="preserve"> </w:t>
            </w:r>
            <w:proofErr w:type="spellStart"/>
            <w:r w:rsidR="000E580A" w:rsidRPr="00B82A86">
              <w:rPr>
                <w:sz w:val="18"/>
                <w:szCs w:val="18"/>
              </w:rPr>
              <w:t>zǒnɡ</w:t>
            </w:r>
            <w:proofErr w:type="spellEnd"/>
            <w:r w:rsidR="0052457D" w:rsidRPr="00B82A86">
              <w:rPr>
                <w:sz w:val="18"/>
                <w:szCs w:val="18"/>
                <w:lang w:eastAsia="zh-CN"/>
              </w:rPr>
              <w:t>?</w:t>
            </w:r>
            <w:r w:rsidR="00C12B49" w:rsidRPr="00B82A86">
              <w:rPr>
                <w:sz w:val="18"/>
                <w:szCs w:val="18"/>
                <w:lang w:eastAsia="zh-CN"/>
              </w:rPr>
              <w:t xml:space="preserve"> (</w:t>
            </w:r>
            <w:r w:rsidR="000E580A" w:rsidRPr="00B82A86">
              <w:rPr>
                <w:rFonts w:eastAsia="Segoe UI"/>
                <w:sz w:val="18"/>
                <w:szCs w:val="18"/>
              </w:rPr>
              <w:t>Do you want to wait for Mr. Huang?</w:t>
            </w:r>
            <w:r w:rsidR="00C12B49" w:rsidRPr="00B82A86">
              <w:rPr>
                <w:rFonts w:eastAsiaTheme="minorEastAsia"/>
                <w:sz w:val="18"/>
                <w:szCs w:val="18"/>
                <w:lang w:eastAsia="zh-CN"/>
              </w:rPr>
              <w:t>)</w:t>
            </w:r>
          </w:p>
        </w:tc>
        <w:tc>
          <w:tcPr>
            <w:tcW w:w="985" w:type="dxa"/>
            <w:tcMar>
              <w:left w:w="28" w:type="dxa"/>
              <w:right w:w="28" w:type="dxa"/>
            </w:tcMar>
            <w:vAlign w:val="center"/>
          </w:tcPr>
          <w:p w14:paraId="13FA7196"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32</w:t>
            </w:r>
          </w:p>
        </w:tc>
      </w:tr>
      <w:tr w:rsidR="005F0CD2" w:rsidRPr="00B82A86" w14:paraId="56875F50" w14:textId="77777777" w:rsidTr="00BE20ED">
        <w:trPr>
          <w:trHeight w:val="255"/>
          <w:jc w:val="center"/>
        </w:trPr>
        <w:tc>
          <w:tcPr>
            <w:tcW w:w="2170" w:type="dxa"/>
            <w:tcMar>
              <w:left w:w="28" w:type="dxa"/>
              <w:right w:w="28" w:type="dxa"/>
            </w:tcMar>
            <w:vAlign w:val="center"/>
          </w:tcPr>
          <w:p w14:paraId="12809BBC" w14:textId="210A5AFF"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Rhetorical </w:t>
            </w:r>
            <w:r w:rsidR="00250AF5" w:rsidRPr="00B82A86">
              <w:rPr>
                <w:color w:val="000000"/>
                <w:sz w:val="18"/>
                <w:szCs w:val="18"/>
              </w:rPr>
              <w:t>q</w:t>
            </w:r>
            <w:r w:rsidRPr="00B82A86">
              <w:rPr>
                <w:color w:val="000000"/>
                <w:sz w:val="18"/>
                <w:szCs w:val="18"/>
              </w:rPr>
              <w:t>uestion</w:t>
            </w:r>
          </w:p>
        </w:tc>
        <w:tc>
          <w:tcPr>
            <w:tcW w:w="6257" w:type="dxa"/>
            <w:tcMar>
              <w:left w:w="28" w:type="dxa"/>
              <w:right w:w="28" w:type="dxa"/>
            </w:tcMar>
            <w:vAlign w:val="center"/>
          </w:tcPr>
          <w:p w14:paraId="42D56584" w14:textId="648AB658" w:rsidR="001019B1" w:rsidRPr="00B82A86" w:rsidRDefault="001019B1" w:rsidP="005F0CD2">
            <w:pPr>
              <w:pStyle w:val="2011-1"/>
              <w:adjustRightInd w:val="0"/>
              <w:snapToGrid w:val="0"/>
              <w:ind w:firstLineChars="0" w:firstLine="0"/>
              <w:rPr>
                <w:sz w:val="18"/>
                <w:szCs w:val="18"/>
                <w:lang w:eastAsia="zh-CN"/>
              </w:rPr>
            </w:pPr>
            <w:proofErr w:type="spellStart"/>
            <w:r w:rsidRPr="00B82A86">
              <w:rPr>
                <w:sz w:val="18"/>
                <w:szCs w:val="18"/>
              </w:rPr>
              <w:t>D</w:t>
            </w:r>
            <w:r w:rsidR="000E580A" w:rsidRPr="00B82A86">
              <w:rPr>
                <w:sz w:val="18"/>
                <w:szCs w:val="18"/>
              </w:rPr>
              <w:t>ǎo</w:t>
            </w:r>
            <w:proofErr w:type="spellEnd"/>
            <w:r w:rsidR="000E580A" w:rsidRPr="00B82A86">
              <w:rPr>
                <w:sz w:val="18"/>
                <w:szCs w:val="18"/>
              </w:rPr>
              <w:t xml:space="preserve"> </w:t>
            </w:r>
            <w:proofErr w:type="spellStart"/>
            <w:r w:rsidR="000E580A" w:rsidRPr="00B82A86">
              <w:rPr>
                <w:sz w:val="18"/>
                <w:szCs w:val="18"/>
              </w:rPr>
              <w:t>yǎn</w:t>
            </w:r>
            <w:proofErr w:type="spellEnd"/>
            <w:r w:rsidR="000E580A" w:rsidRPr="00B82A86">
              <w:rPr>
                <w:sz w:val="18"/>
                <w:szCs w:val="18"/>
              </w:rPr>
              <w:t xml:space="preserve"> </w:t>
            </w:r>
            <w:proofErr w:type="spellStart"/>
            <w:r w:rsidR="000E580A" w:rsidRPr="00B82A86">
              <w:rPr>
                <w:sz w:val="18"/>
                <w:szCs w:val="18"/>
              </w:rPr>
              <w:t>zǔ</w:t>
            </w:r>
            <w:proofErr w:type="spellEnd"/>
            <w:r w:rsidR="000E580A" w:rsidRPr="00B82A86">
              <w:rPr>
                <w:sz w:val="18"/>
                <w:szCs w:val="18"/>
              </w:rPr>
              <w:t xml:space="preserve"> </w:t>
            </w:r>
            <w:proofErr w:type="spellStart"/>
            <w:r w:rsidR="000E580A" w:rsidRPr="00B82A86">
              <w:rPr>
                <w:sz w:val="18"/>
                <w:szCs w:val="18"/>
              </w:rPr>
              <w:t>dōu</w:t>
            </w:r>
            <w:proofErr w:type="spellEnd"/>
            <w:r w:rsidR="000E580A" w:rsidRPr="00B82A86">
              <w:rPr>
                <w:sz w:val="18"/>
                <w:szCs w:val="18"/>
              </w:rPr>
              <w:t xml:space="preserve"> </w:t>
            </w:r>
            <w:proofErr w:type="spellStart"/>
            <w:r w:rsidR="000E580A" w:rsidRPr="00B82A86">
              <w:rPr>
                <w:sz w:val="18"/>
                <w:szCs w:val="18"/>
              </w:rPr>
              <w:t>bù</w:t>
            </w:r>
            <w:proofErr w:type="spellEnd"/>
            <w:r w:rsidR="000E580A" w:rsidRPr="00B82A86">
              <w:rPr>
                <w:sz w:val="18"/>
                <w:szCs w:val="18"/>
              </w:rPr>
              <w:t xml:space="preserve"> </w:t>
            </w:r>
            <w:proofErr w:type="spellStart"/>
            <w:r w:rsidR="000E580A" w:rsidRPr="00B82A86">
              <w:rPr>
                <w:sz w:val="18"/>
                <w:szCs w:val="18"/>
              </w:rPr>
              <w:t>dǒnɡ</w:t>
            </w:r>
            <w:proofErr w:type="spellEnd"/>
            <w:r w:rsidR="00145DF2" w:rsidRPr="00B82A86">
              <w:rPr>
                <w:sz w:val="18"/>
                <w:szCs w:val="18"/>
                <w:lang w:eastAsia="zh-CN"/>
              </w:rPr>
              <w:t xml:space="preserve">, </w:t>
            </w:r>
            <w:proofErr w:type="spellStart"/>
            <w:r w:rsidR="000E580A" w:rsidRPr="00B82A86">
              <w:rPr>
                <w:sz w:val="18"/>
                <w:szCs w:val="18"/>
              </w:rPr>
              <w:t>lǎo</w:t>
            </w:r>
            <w:proofErr w:type="spellEnd"/>
            <w:r w:rsidR="000E580A" w:rsidRPr="00B82A86">
              <w:rPr>
                <w:sz w:val="18"/>
                <w:szCs w:val="18"/>
              </w:rPr>
              <w:t xml:space="preserve"> </w:t>
            </w:r>
            <w:proofErr w:type="spellStart"/>
            <w:r w:rsidR="000E580A" w:rsidRPr="00B82A86">
              <w:rPr>
                <w:sz w:val="18"/>
                <w:szCs w:val="18"/>
              </w:rPr>
              <w:t>xiān</w:t>
            </w:r>
            <w:r w:rsidRPr="00B82A86">
              <w:rPr>
                <w:sz w:val="18"/>
                <w:szCs w:val="18"/>
              </w:rPr>
              <w:t>ɡ</w:t>
            </w:r>
            <w:proofErr w:type="spellEnd"/>
            <w:r w:rsidRPr="00B82A86">
              <w:rPr>
                <w:sz w:val="18"/>
                <w:szCs w:val="18"/>
              </w:rPr>
              <w:t xml:space="preserve"> </w:t>
            </w:r>
            <w:proofErr w:type="spellStart"/>
            <w:r w:rsidRPr="00B82A86">
              <w:rPr>
                <w:sz w:val="18"/>
                <w:szCs w:val="18"/>
              </w:rPr>
              <w:t>zěn</w:t>
            </w:r>
            <w:proofErr w:type="spellEnd"/>
            <w:r w:rsidRPr="00B82A86">
              <w:rPr>
                <w:sz w:val="18"/>
                <w:szCs w:val="18"/>
              </w:rPr>
              <w:t xml:space="preserve"> me </w:t>
            </w:r>
            <w:proofErr w:type="spellStart"/>
            <w:r w:rsidRPr="00B82A86">
              <w:rPr>
                <w:sz w:val="18"/>
                <w:szCs w:val="18"/>
              </w:rPr>
              <w:t>nénɡ</w:t>
            </w:r>
            <w:proofErr w:type="spellEnd"/>
            <w:r w:rsidRPr="00B82A86">
              <w:rPr>
                <w:sz w:val="18"/>
                <w:szCs w:val="18"/>
              </w:rPr>
              <w:t xml:space="preserve"> </w:t>
            </w:r>
            <w:proofErr w:type="spellStart"/>
            <w:r w:rsidRPr="00B82A86">
              <w:rPr>
                <w:sz w:val="18"/>
                <w:szCs w:val="18"/>
              </w:rPr>
              <w:t>dǒnɡ</w:t>
            </w:r>
            <w:proofErr w:type="spellEnd"/>
            <w:r w:rsidR="00145DF2" w:rsidRPr="00B82A86">
              <w:rPr>
                <w:sz w:val="18"/>
                <w:szCs w:val="18"/>
                <w:lang w:eastAsia="zh-CN"/>
              </w:rPr>
              <w:t xml:space="preserve">? </w:t>
            </w:r>
          </w:p>
          <w:p w14:paraId="6AE34566" w14:textId="0DA6609F" w:rsidR="000E580A" w:rsidRPr="00B82A86" w:rsidRDefault="00145DF2" w:rsidP="005F0CD2">
            <w:pPr>
              <w:pStyle w:val="2011-1"/>
              <w:adjustRightInd w:val="0"/>
              <w:snapToGrid w:val="0"/>
              <w:ind w:firstLineChars="0" w:firstLine="0"/>
              <w:rPr>
                <w:rFonts w:eastAsiaTheme="minorEastAsia"/>
                <w:sz w:val="18"/>
                <w:szCs w:val="18"/>
                <w:lang w:eastAsia="zh-CN"/>
              </w:rPr>
            </w:pPr>
            <w:r w:rsidRPr="00B82A86">
              <w:rPr>
                <w:sz w:val="18"/>
                <w:szCs w:val="18"/>
                <w:lang w:eastAsia="zh-CN"/>
              </w:rPr>
              <w:t>(</w:t>
            </w:r>
            <w:r w:rsidR="000E580A" w:rsidRPr="00B82A86">
              <w:rPr>
                <w:rFonts w:eastAsia="Segoe UI"/>
                <w:sz w:val="18"/>
                <w:szCs w:val="18"/>
              </w:rPr>
              <w:t>If the director team doesn</w:t>
            </w:r>
            <w:r w:rsidR="001373CA" w:rsidRPr="00B82A86">
              <w:rPr>
                <w:rFonts w:eastAsia="Segoe UI"/>
                <w:sz w:val="18"/>
                <w:szCs w:val="18"/>
              </w:rPr>
              <w:t>’</w:t>
            </w:r>
            <w:r w:rsidR="000E580A" w:rsidRPr="00B82A86">
              <w:rPr>
                <w:rFonts w:eastAsia="Segoe UI"/>
                <w:sz w:val="18"/>
                <w:szCs w:val="18"/>
              </w:rPr>
              <w:t>t understand, how can the villagers understand?</w:t>
            </w:r>
            <w:r w:rsidRPr="00B82A86">
              <w:rPr>
                <w:rFonts w:eastAsiaTheme="minorEastAsia"/>
                <w:sz w:val="18"/>
                <w:szCs w:val="18"/>
                <w:lang w:eastAsia="zh-CN"/>
              </w:rPr>
              <w:t>)</w:t>
            </w:r>
          </w:p>
        </w:tc>
        <w:tc>
          <w:tcPr>
            <w:tcW w:w="985" w:type="dxa"/>
            <w:tcMar>
              <w:left w:w="28" w:type="dxa"/>
              <w:right w:w="28" w:type="dxa"/>
            </w:tcMar>
            <w:vAlign w:val="center"/>
          </w:tcPr>
          <w:p w14:paraId="2BEA4C8C"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68</w:t>
            </w:r>
          </w:p>
        </w:tc>
      </w:tr>
      <w:tr w:rsidR="005F0CD2" w:rsidRPr="00B82A86" w14:paraId="795C2839" w14:textId="77777777" w:rsidTr="00BE20ED">
        <w:trPr>
          <w:trHeight w:val="255"/>
          <w:jc w:val="center"/>
        </w:trPr>
        <w:tc>
          <w:tcPr>
            <w:tcW w:w="2170" w:type="dxa"/>
            <w:tcMar>
              <w:left w:w="28" w:type="dxa"/>
              <w:right w:w="28" w:type="dxa"/>
            </w:tcMar>
            <w:vAlign w:val="center"/>
          </w:tcPr>
          <w:p w14:paraId="226072B4" w14:textId="4CDE69FE"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Declarative </w:t>
            </w:r>
            <w:r w:rsidR="00250AF5" w:rsidRPr="00B82A86">
              <w:rPr>
                <w:color w:val="000000"/>
                <w:sz w:val="18"/>
                <w:szCs w:val="18"/>
              </w:rPr>
              <w:t>s</w:t>
            </w:r>
            <w:r w:rsidRPr="00B82A86">
              <w:rPr>
                <w:color w:val="000000"/>
                <w:sz w:val="18"/>
                <w:szCs w:val="18"/>
              </w:rPr>
              <w:t>entence</w:t>
            </w:r>
          </w:p>
        </w:tc>
        <w:tc>
          <w:tcPr>
            <w:tcW w:w="6257" w:type="dxa"/>
            <w:tcMar>
              <w:left w:w="28" w:type="dxa"/>
              <w:right w:w="28" w:type="dxa"/>
            </w:tcMar>
            <w:vAlign w:val="center"/>
          </w:tcPr>
          <w:p w14:paraId="691D39C8" w14:textId="3EA711CE" w:rsidR="000E580A" w:rsidRPr="00B82A86" w:rsidRDefault="00B250AF" w:rsidP="005F0CD2">
            <w:pPr>
              <w:pStyle w:val="2011-1"/>
              <w:adjustRightInd w:val="0"/>
              <w:snapToGrid w:val="0"/>
              <w:ind w:firstLineChars="0" w:firstLine="0"/>
              <w:rPr>
                <w:rFonts w:eastAsiaTheme="minorEastAsia"/>
                <w:sz w:val="18"/>
                <w:szCs w:val="18"/>
                <w:lang w:eastAsia="zh-CN"/>
              </w:rPr>
            </w:pPr>
            <w:proofErr w:type="spellStart"/>
            <w:r w:rsidRPr="00B82A86">
              <w:rPr>
                <w:sz w:val="18"/>
                <w:szCs w:val="18"/>
              </w:rPr>
              <w:t>Z</w:t>
            </w:r>
            <w:r w:rsidR="000E580A" w:rsidRPr="00B82A86">
              <w:rPr>
                <w:sz w:val="18"/>
                <w:szCs w:val="18"/>
              </w:rPr>
              <w:t>hè</w:t>
            </w:r>
            <w:proofErr w:type="spellEnd"/>
            <w:r w:rsidR="000E580A" w:rsidRPr="00B82A86">
              <w:rPr>
                <w:sz w:val="18"/>
                <w:szCs w:val="18"/>
              </w:rPr>
              <w:t xml:space="preserve"> </w:t>
            </w:r>
            <w:proofErr w:type="spellStart"/>
            <w:r w:rsidR="000E580A" w:rsidRPr="00B82A86">
              <w:rPr>
                <w:sz w:val="18"/>
                <w:szCs w:val="18"/>
              </w:rPr>
              <w:t>yànɡ</w:t>
            </w:r>
            <w:proofErr w:type="spellEnd"/>
            <w:r w:rsidR="000E580A" w:rsidRPr="00B82A86">
              <w:rPr>
                <w:sz w:val="18"/>
                <w:szCs w:val="18"/>
              </w:rPr>
              <w:t xml:space="preserve"> </w:t>
            </w:r>
            <w:proofErr w:type="spellStart"/>
            <w:r w:rsidR="000E580A" w:rsidRPr="00B82A86">
              <w:rPr>
                <w:sz w:val="18"/>
                <w:szCs w:val="18"/>
              </w:rPr>
              <w:t>zhēn</w:t>
            </w:r>
            <w:proofErr w:type="spellEnd"/>
            <w:r w:rsidR="000E580A" w:rsidRPr="00B82A86">
              <w:rPr>
                <w:sz w:val="18"/>
                <w:szCs w:val="18"/>
              </w:rPr>
              <w:t xml:space="preserve"> de </w:t>
            </w:r>
            <w:proofErr w:type="spellStart"/>
            <w:r w:rsidR="000E580A" w:rsidRPr="00B82A86">
              <w:rPr>
                <w:sz w:val="18"/>
                <w:szCs w:val="18"/>
              </w:rPr>
              <w:t>hěn</w:t>
            </w:r>
            <w:proofErr w:type="spellEnd"/>
            <w:r w:rsidR="000E580A" w:rsidRPr="00B82A86">
              <w:rPr>
                <w:sz w:val="18"/>
                <w:szCs w:val="18"/>
              </w:rPr>
              <w:t xml:space="preserve"> </w:t>
            </w:r>
            <w:proofErr w:type="spellStart"/>
            <w:r w:rsidR="000E580A" w:rsidRPr="00B82A86">
              <w:rPr>
                <w:sz w:val="18"/>
                <w:szCs w:val="18"/>
              </w:rPr>
              <w:t>bù</w:t>
            </w:r>
            <w:proofErr w:type="spellEnd"/>
            <w:r w:rsidR="000E580A" w:rsidRPr="00B82A86">
              <w:rPr>
                <w:sz w:val="18"/>
                <w:szCs w:val="18"/>
              </w:rPr>
              <w:t xml:space="preserve"> </w:t>
            </w:r>
            <w:proofErr w:type="spellStart"/>
            <w:r w:rsidR="000E580A" w:rsidRPr="00B82A86">
              <w:rPr>
                <w:sz w:val="18"/>
                <w:szCs w:val="18"/>
              </w:rPr>
              <w:t>fānɡ</w:t>
            </w:r>
            <w:proofErr w:type="spellEnd"/>
            <w:r w:rsidR="000E580A" w:rsidRPr="00B82A86">
              <w:rPr>
                <w:sz w:val="18"/>
                <w:szCs w:val="18"/>
              </w:rPr>
              <w:t xml:space="preserve"> </w:t>
            </w:r>
            <w:proofErr w:type="spellStart"/>
            <w:r w:rsidR="000E580A" w:rsidRPr="00B82A86">
              <w:rPr>
                <w:sz w:val="18"/>
                <w:szCs w:val="18"/>
              </w:rPr>
              <w:t>biàn</w:t>
            </w:r>
            <w:proofErr w:type="spellEnd"/>
            <w:r w:rsidR="00296942" w:rsidRPr="00B82A86">
              <w:rPr>
                <w:sz w:val="18"/>
                <w:szCs w:val="18"/>
                <w:lang w:eastAsia="zh-CN"/>
              </w:rPr>
              <w:t>. (</w:t>
            </w:r>
            <w:r w:rsidR="000E580A" w:rsidRPr="00B82A86">
              <w:rPr>
                <w:rFonts w:eastAsia="Segoe UI"/>
                <w:sz w:val="18"/>
                <w:szCs w:val="18"/>
              </w:rPr>
              <w:t>This is really inconvenient.</w:t>
            </w:r>
            <w:r w:rsidR="00393E2C" w:rsidRPr="00B82A86">
              <w:rPr>
                <w:rFonts w:eastAsiaTheme="minorEastAsia"/>
                <w:sz w:val="18"/>
                <w:szCs w:val="18"/>
                <w:lang w:eastAsia="zh-CN"/>
              </w:rPr>
              <w:t>)</w:t>
            </w:r>
          </w:p>
        </w:tc>
        <w:tc>
          <w:tcPr>
            <w:tcW w:w="985" w:type="dxa"/>
            <w:tcMar>
              <w:left w:w="28" w:type="dxa"/>
              <w:right w:w="28" w:type="dxa"/>
            </w:tcMar>
            <w:vAlign w:val="center"/>
          </w:tcPr>
          <w:p w14:paraId="213E980E" w14:textId="77777777" w:rsidR="000E580A" w:rsidRPr="00B82A86" w:rsidRDefault="000E580A" w:rsidP="005F0CD2">
            <w:pPr>
              <w:pStyle w:val="2011-1"/>
              <w:adjustRightInd w:val="0"/>
              <w:snapToGrid w:val="0"/>
              <w:ind w:firstLineChars="0" w:firstLine="0"/>
              <w:rPr>
                <w:sz w:val="18"/>
                <w:szCs w:val="18"/>
              </w:rPr>
            </w:pPr>
            <w:r w:rsidRPr="00B82A86">
              <w:rPr>
                <w:sz w:val="18"/>
                <w:szCs w:val="18"/>
              </w:rPr>
              <w:t>240</w:t>
            </w:r>
          </w:p>
        </w:tc>
      </w:tr>
    </w:tbl>
    <w:p w14:paraId="39C788AB" w14:textId="77777777" w:rsidR="0096075C" w:rsidRPr="00B82A86" w:rsidRDefault="0096075C" w:rsidP="0096075C">
      <w:pPr>
        <w:pStyle w:val="2011-17"/>
        <w:rPr>
          <w:lang w:val="en-US"/>
        </w:rPr>
      </w:pPr>
    </w:p>
    <w:p w14:paraId="5F801C6C" w14:textId="722F8B8D" w:rsidR="000E580A" w:rsidRPr="00B82A86" w:rsidRDefault="000E580A" w:rsidP="00401BCD">
      <w:pPr>
        <w:pStyle w:val="2011-1"/>
        <w:ind w:firstLine="420"/>
      </w:pPr>
      <w:r w:rsidRPr="00B82A86">
        <w:t xml:space="preserve">Negative imperatives, as the carrier of direct dissuasion, are the main linguistic form of dissuasion. Then, do other sentence types, including positive imperatives, interrogatives, rhetorical questions, and declaratives, involve politeness considerations? We will examine them from the three social variables. First, a multiple logistic regression was conducted to test the relationship between social status and sentence type choice to verify Hypothesis 1. Negative imperatives were set as the reference in sentence types, and </w:t>
      </w:r>
      <w:r w:rsidR="009748B1" w:rsidRPr="00B82A86">
        <w:t>“</w:t>
      </w:r>
      <w:r w:rsidRPr="00B82A86">
        <w:t>lower power</w:t>
      </w:r>
      <w:r w:rsidR="009748B1" w:rsidRPr="00B82A86">
        <w:t>”</w:t>
      </w:r>
      <w:r w:rsidRPr="00B82A86">
        <w:t xml:space="preserve"> was set as the reference variable in power status. The model fit well (</w:t>
      </w:r>
      <w:r w:rsidRPr="00B82A86">
        <w:rPr>
          <w:i/>
          <w:iCs/>
        </w:rPr>
        <w:t>p</w:t>
      </w:r>
      <w:r w:rsidRPr="00B82A86">
        <w:t xml:space="preserve"> = 0.023), and the results are shown below</w:t>
      </w:r>
      <w:r w:rsidR="00E735B9" w:rsidRPr="00B82A86">
        <w:rPr>
          <w:rFonts w:hint="eastAsia"/>
        </w:rPr>
        <w:t xml:space="preserve"> (see Table 4)</w:t>
      </w:r>
      <w:r w:rsidRPr="00B82A86">
        <w:t>:</w:t>
      </w:r>
    </w:p>
    <w:p w14:paraId="5483C85F" w14:textId="77777777" w:rsidR="0096075C" w:rsidRPr="00B82A86" w:rsidRDefault="0096075C" w:rsidP="0096075C">
      <w:pPr>
        <w:pStyle w:val="2011-17"/>
        <w:rPr>
          <w:lang w:val="en-US"/>
        </w:rPr>
      </w:pPr>
    </w:p>
    <w:p w14:paraId="05471FBC" w14:textId="77777777" w:rsidR="0096075C" w:rsidRPr="00B82A86" w:rsidRDefault="000E580A" w:rsidP="0096075C">
      <w:pPr>
        <w:pStyle w:val="2011-1"/>
        <w:ind w:firstLineChars="0" w:firstLine="0"/>
      </w:pPr>
      <w:r w:rsidRPr="00B82A86">
        <w:t>Table 4</w:t>
      </w:r>
    </w:p>
    <w:p w14:paraId="50CF560B" w14:textId="588BC666" w:rsidR="000E580A" w:rsidRPr="00B82A86" w:rsidRDefault="000E580A" w:rsidP="0096075C">
      <w:pPr>
        <w:pStyle w:val="2011-1"/>
        <w:ind w:firstLineChars="0" w:firstLine="0"/>
        <w:rPr>
          <w:i/>
          <w:iCs/>
        </w:rPr>
      </w:pPr>
      <w:r w:rsidRPr="00B82A86">
        <w:rPr>
          <w:i/>
          <w:iCs/>
        </w:rPr>
        <w:t>Multiple Logistic Regression Results of Power Status and Sentence Type Choice</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8"/>
        <w:gridCol w:w="1036"/>
        <w:gridCol w:w="1001"/>
        <w:gridCol w:w="1001"/>
        <w:gridCol w:w="1001"/>
        <w:gridCol w:w="1001"/>
        <w:gridCol w:w="1002"/>
        <w:gridCol w:w="1002"/>
      </w:tblGrid>
      <w:tr w:rsidR="005F0CD2" w:rsidRPr="00B82A86" w14:paraId="3569246B" w14:textId="77777777" w:rsidTr="003B1124">
        <w:trPr>
          <w:trHeight w:val="255"/>
          <w:jc w:val="center"/>
        </w:trPr>
        <w:tc>
          <w:tcPr>
            <w:tcW w:w="3046" w:type="dxa"/>
            <w:gridSpan w:val="2"/>
            <w:tcBorders>
              <w:bottom w:val="single" w:sz="4" w:space="0" w:color="auto"/>
            </w:tcBorders>
            <w:tcMar>
              <w:left w:w="28" w:type="dxa"/>
              <w:right w:w="28" w:type="dxa"/>
            </w:tcMar>
            <w:vAlign w:val="center"/>
          </w:tcPr>
          <w:p w14:paraId="3D24B2AC" w14:textId="6D60EB6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Power </w:t>
            </w:r>
            <w:r w:rsidR="00A12367" w:rsidRPr="00B82A86">
              <w:rPr>
                <w:color w:val="000000"/>
                <w:sz w:val="18"/>
                <w:szCs w:val="18"/>
              </w:rPr>
              <w:t>g</w:t>
            </w:r>
            <w:r w:rsidRPr="00B82A86">
              <w:rPr>
                <w:color w:val="000000"/>
                <w:sz w:val="18"/>
                <w:szCs w:val="18"/>
              </w:rPr>
              <w:t>ap</w:t>
            </w:r>
          </w:p>
        </w:tc>
        <w:tc>
          <w:tcPr>
            <w:tcW w:w="896" w:type="dxa"/>
            <w:tcBorders>
              <w:bottom w:val="single" w:sz="4" w:space="0" w:color="auto"/>
            </w:tcBorders>
            <w:tcMar>
              <w:left w:w="28" w:type="dxa"/>
              <w:right w:w="28" w:type="dxa"/>
            </w:tcMar>
            <w:vAlign w:val="center"/>
          </w:tcPr>
          <w:p w14:paraId="43E73FAF" w14:textId="77777777" w:rsidR="000E580A" w:rsidRPr="007D7B3C" w:rsidRDefault="000E580A" w:rsidP="005F0CD2">
            <w:pPr>
              <w:pStyle w:val="2011-1"/>
              <w:adjustRightInd w:val="0"/>
              <w:snapToGrid w:val="0"/>
              <w:ind w:firstLineChars="0" w:firstLine="0"/>
              <w:rPr>
                <w:color w:val="000000"/>
                <w:sz w:val="18"/>
                <w:szCs w:val="18"/>
              </w:rPr>
            </w:pPr>
            <w:r w:rsidRPr="007D7B3C">
              <w:rPr>
                <w:color w:val="000000"/>
                <w:sz w:val="18"/>
                <w:szCs w:val="18"/>
                <w:lang w:bidi="ar"/>
              </w:rPr>
              <w:t>B</w:t>
            </w:r>
          </w:p>
        </w:tc>
        <w:tc>
          <w:tcPr>
            <w:tcW w:w="896" w:type="dxa"/>
            <w:tcBorders>
              <w:bottom w:val="single" w:sz="4" w:space="0" w:color="auto"/>
            </w:tcBorders>
            <w:tcMar>
              <w:left w:w="28" w:type="dxa"/>
              <w:right w:w="28" w:type="dxa"/>
            </w:tcMar>
            <w:vAlign w:val="center"/>
          </w:tcPr>
          <w:p w14:paraId="1982F63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SE</w:t>
            </w:r>
          </w:p>
        </w:tc>
        <w:tc>
          <w:tcPr>
            <w:tcW w:w="896" w:type="dxa"/>
            <w:tcBorders>
              <w:bottom w:val="single" w:sz="4" w:space="0" w:color="auto"/>
            </w:tcBorders>
            <w:tcMar>
              <w:left w:w="28" w:type="dxa"/>
              <w:right w:w="28" w:type="dxa"/>
            </w:tcMar>
            <w:vAlign w:val="center"/>
          </w:tcPr>
          <w:p w14:paraId="502B729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Wald</w:t>
            </w:r>
          </w:p>
        </w:tc>
        <w:tc>
          <w:tcPr>
            <w:tcW w:w="896" w:type="dxa"/>
            <w:tcBorders>
              <w:bottom w:val="single" w:sz="4" w:space="0" w:color="auto"/>
            </w:tcBorders>
            <w:tcMar>
              <w:left w:w="28" w:type="dxa"/>
              <w:right w:w="28" w:type="dxa"/>
            </w:tcMar>
            <w:vAlign w:val="center"/>
          </w:tcPr>
          <w:p w14:paraId="2DD70A6E"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897" w:type="dxa"/>
            <w:tcBorders>
              <w:bottom w:val="single" w:sz="4" w:space="0" w:color="auto"/>
            </w:tcBorders>
            <w:tcMar>
              <w:left w:w="28" w:type="dxa"/>
              <w:right w:w="28" w:type="dxa"/>
            </w:tcMar>
            <w:vAlign w:val="center"/>
          </w:tcPr>
          <w:p w14:paraId="2DB7EB10"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rPr>
              <w:t>p</w:t>
            </w:r>
          </w:p>
        </w:tc>
        <w:tc>
          <w:tcPr>
            <w:tcW w:w="897" w:type="dxa"/>
            <w:tcBorders>
              <w:bottom w:val="single" w:sz="4" w:space="0" w:color="auto"/>
            </w:tcBorders>
            <w:tcMar>
              <w:left w:w="28" w:type="dxa"/>
              <w:right w:w="28" w:type="dxa"/>
            </w:tcMar>
            <w:vAlign w:val="center"/>
          </w:tcPr>
          <w:p w14:paraId="03C19B22" w14:textId="5918B92F"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18F92B74" w14:textId="77777777" w:rsidTr="003B1124">
        <w:trPr>
          <w:trHeight w:val="255"/>
          <w:jc w:val="center"/>
        </w:trPr>
        <w:tc>
          <w:tcPr>
            <w:tcW w:w="2119" w:type="dxa"/>
            <w:vMerge w:val="restart"/>
            <w:tcBorders>
              <w:top w:val="single" w:sz="4" w:space="0" w:color="auto"/>
              <w:bottom w:val="nil"/>
            </w:tcBorders>
            <w:tcMar>
              <w:left w:w="28" w:type="dxa"/>
              <w:right w:w="28" w:type="dxa"/>
            </w:tcMar>
            <w:vAlign w:val="center"/>
          </w:tcPr>
          <w:p w14:paraId="1DA6F823" w14:textId="0D8B5EB2"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Affirmative</w:t>
            </w:r>
            <w:r w:rsidR="00A12367" w:rsidRPr="00B82A86">
              <w:rPr>
                <w:color w:val="000000"/>
                <w:sz w:val="18"/>
                <w:szCs w:val="18"/>
              </w:rPr>
              <w:t xml:space="preserve"> imperative sentence</w:t>
            </w:r>
          </w:p>
        </w:tc>
        <w:tc>
          <w:tcPr>
            <w:tcW w:w="927" w:type="dxa"/>
            <w:tcBorders>
              <w:top w:val="single" w:sz="4" w:space="0" w:color="auto"/>
              <w:bottom w:val="nil"/>
            </w:tcBorders>
            <w:tcMar>
              <w:left w:w="28" w:type="dxa"/>
              <w:right w:w="28" w:type="dxa"/>
            </w:tcMar>
            <w:vAlign w:val="center"/>
          </w:tcPr>
          <w:p w14:paraId="298A135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896" w:type="dxa"/>
            <w:tcBorders>
              <w:top w:val="single" w:sz="4" w:space="0" w:color="auto"/>
              <w:bottom w:val="nil"/>
            </w:tcBorders>
            <w:tcMar>
              <w:left w:w="28" w:type="dxa"/>
              <w:right w:w="28" w:type="dxa"/>
            </w:tcMar>
            <w:vAlign w:val="center"/>
          </w:tcPr>
          <w:p w14:paraId="31147BB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0.101</w:t>
            </w:r>
          </w:p>
        </w:tc>
        <w:tc>
          <w:tcPr>
            <w:tcW w:w="896" w:type="dxa"/>
            <w:tcBorders>
              <w:top w:val="single" w:sz="4" w:space="0" w:color="auto"/>
              <w:bottom w:val="nil"/>
            </w:tcBorders>
            <w:tcMar>
              <w:left w:w="28" w:type="dxa"/>
              <w:right w:w="28" w:type="dxa"/>
            </w:tcMar>
            <w:vAlign w:val="center"/>
          </w:tcPr>
          <w:p w14:paraId="79DA310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0.173</w:t>
            </w:r>
          </w:p>
        </w:tc>
        <w:tc>
          <w:tcPr>
            <w:tcW w:w="896" w:type="dxa"/>
            <w:tcBorders>
              <w:top w:val="single" w:sz="4" w:space="0" w:color="auto"/>
              <w:bottom w:val="nil"/>
            </w:tcBorders>
            <w:tcMar>
              <w:left w:w="28" w:type="dxa"/>
              <w:right w:w="28" w:type="dxa"/>
            </w:tcMar>
            <w:vAlign w:val="center"/>
          </w:tcPr>
          <w:p w14:paraId="4296EF4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0.342</w:t>
            </w:r>
          </w:p>
        </w:tc>
        <w:tc>
          <w:tcPr>
            <w:tcW w:w="896" w:type="dxa"/>
            <w:tcBorders>
              <w:top w:val="single" w:sz="4" w:space="0" w:color="auto"/>
              <w:bottom w:val="nil"/>
            </w:tcBorders>
            <w:tcMar>
              <w:left w:w="28" w:type="dxa"/>
              <w:right w:w="28" w:type="dxa"/>
            </w:tcMar>
            <w:vAlign w:val="center"/>
          </w:tcPr>
          <w:p w14:paraId="3366FAD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Borders>
              <w:top w:val="single" w:sz="4" w:space="0" w:color="auto"/>
              <w:bottom w:val="nil"/>
            </w:tcBorders>
            <w:tcMar>
              <w:left w:w="28" w:type="dxa"/>
              <w:right w:w="28" w:type="dxa"/>
            </w:tcMar>
            <w:vAlign w:val="center"/>
          </w:tcPr>
          <w:p w14:paraId="10B302B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0.559</w:t>
            </w:r>
          </w:p>
        </w:tc>
        <w:tc>
          <w:tcPr>
            <w:tcW w:w="897" w:type="dxa"/>
            <w:tcBorders>
              <w:top w:val="single" w:sz="4" w:space="0" w:color="auto"/>
              <w:bottom w:val="nil"/>
            </w:tcBorders>
            <w:tcMar>
              <w:left w:w="28" w:type="dxa"/>
              <w:right w:w="28" w:type="dxa"/>
            </w:tcMar>
            <w:vAlign w:val="center"/>
          </w:tcPr>
          <w:p w14:paraId="3E7B3DA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1.106</w:t>
            </w:r>
          </w:p>
        </w:tc>
      </w:tr>
      <w:tr w:rsidR="005F0CD2" w:rsidRPr="00B82A86" w14:paraId="09F0D04C" w14:textId="77777777" w:rsidTr="003B1124">
        <w:trPr>
          <w:trHeight w:val="255"/>
          <w:jc w:val="center"/>
        </w:trPr>
        <w:tc>
          <w:tcPr>
            <w:tcW w:w="2119" w:type="dxa"/>
            <w:vMerge/>
            <w:tcBorders>
              <w:top w:val="nil"/>
            </w:tcBorders>
            <w:tcMar>
              <w:left w:w="28" w:type="dxa"/>
              <w:right w:w="28" w:type="dxa"/>
            </w:tcMar>
            <w:vAlign w:val="center"/>
          </w:tcPr>
          <w:p w14:paraId="2A04B751" w14:textId="77777777" w:rsidR="000E580A" w:rsidRPr="00B82A86" w:rsidRDefault="000E580A" w:rsidP="005F0CD2">
            <w:pPr>
              <w:pStyle w:val="2011-1"/>
              <w:adjustRightInd w:val="0"/>
              <w:snapToGrid w:val="0"/>
              <w:ind w:firstLineChars="0" w:firstLine="0"/>
              <w:rPr>
                <w:color w:val="000000"/>
                <w:sz w:val="18"/>
                <w:szCs w:val="18"/>
              </w:rPr>
            </w:pPr>
          </w:p>
        </w:tc>
        <w:tc>
          <w:tcPr>
            <w:tcW w:w="927" w:type="dxa"/>
            <w:tcBorders>
              <w:top w:val="nil"/>
            </w:tcBorders>
            <w:tcMar>
              <w:left w:w="28" w:type="dxa"/>
              <w:right w:w="28" w:type="dxa"/>
            </w:tcMar>
            <w:vAlign w:val="center"/>
          </w:tcPr>
          <w:p w14:paraId="11F95E6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Medium</w:t>
            </w:r>
          </w:p>
        </w:tc>
        <w:tc>
          <w:tcPr>
            <w:tcW w:w="896" w:type="dxa"/>
            <w:tcBorders>
              <w:top w:val="nil"/>
            </w:tcBorders>
            <w:tcMar>
              <w:left w:w="28" w:type="dxa"/>
              <w:right w:w="28" w:type="dxa"/>
            </w:tcMar>
            <w:vAlign w:val="center"/>
          </w:tcPr>
          <w:p w14:paraId="26A7E6F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-0.389</w:t>
            </w:r>
          </w:p>
        </w:tc>
        <w:tc>
          <w:tcPr>
            <w:tcW w:w="896" w:type="dxa"/>
            <w:tcBorders>
              <w:top w:val="nil"/>
            </w:tcBorders>
            <w:tcMar>
              <w:left w:w="28" w:type="dxa"/>
              <w:right w:w="28" w:type="dxa"/>
            </w:tcMar>
            <w:vAlign w:val="center"/>
          </w:tcPr>
          <w:p w14:paraId="125579F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0.187</w:t>
            </w:r>
          </w:p>
        </w:tc>
        <w:tc>
          <w:tcPr>
            <w:tcW w:w="896" w:type="dxa"/>
            <w:tcBorders>
              <w:top w:val="nil"/>
            </w:tcBorders>
            <w:tcMar>
              <w:left w:w="28" w:type="dxa"/>
              <w:right w:w="28" w:type="dxa"/>
            </w:tcMar>
            <w:vAlign w:val="center"/>
          </w:tcPr>
          <w:p w14:paraId="74359EF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4.35</w:t>
            </w:r>
          </w:p>
        </w:tc>
        <w:tc>
          <w:tcPr>
            <w:tcW w:w="896" w:type="dxa"/>
            <w:tcBorders>
              <w:top w:val="nil"/>
            </w:tcBorders>
            <w:tcMar>
              <w:left w:w="28" w:type="dxa"/>
              <w:right w:w="28" w:type="dxa"/>
            </w:tcMar>
            <w:vAlign w:val="center"/>
          </w:tcPr>
          <w:p w14:paraId="48209BE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Borders>
              <w:top w:val="nil"/>
            </w:tcBorders>
            <w:tcMar>
              <w:left w:w="28" w:type="dxa"/>
              <w:right w:w="28" w:type="dxa"/>
            </w:tcMar>
            <w:vAlign w:val="center"/>
          </w:tcPr>
          <w:p w14:paraId="260A116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0.037</w:t>
            </w:r>
          </w:p>
        </w:tc>
        <w:tc>
          <w:tcPr>
            <w:tcW w:w="897" w:type="dxa"/>
            <w:tcBorders>
              <w:top w:val="nil"/>
            </w:tcBorders>
            <w:tcMar>
              <w:left w:w="28" w:type="dxa"/>
              <w:right w:w="28" w:type="dxa"/>
            </w:tcMar>
            <w:vAlign w:val="center"/>
          </w:tcPr>
          <w:p w14:paraId="6B49D15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0.678</w:t>
            </w:r>
          </w:p>
        </w:tc>
      </w:tr>
      <w:tr w:rsidR="005F0CD2" w:rsidRPr="00B82A86" w14:paraId="01831931" w14:textId="77777777" w:rsidTr="005F0CD2">
        <w:trPr>
          <w:trHeight w:val="255"/>
          <w:jc w:val="center"/>
        </w:trPr>
        <w:tc>
          <w:tcPr>
            <w:tcW w:w="2119" w:type="dxa"/>
            <w:vMerge w:val="restart"/>
            <w:tcMar>
              <w:left w:w="28" w:type="dxa"/>
              <w:right w:w="28" w:type="dxa"/>
            </w:tcMar>
            <w:vAlign w:val="center"/>
          </w:tcPr>
          <w:p w14:paraId="7673B76B" w14:textId="2872B7E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Declarative </w:t>
            </w:r>
            <w:r w:rsidR="00A12367" w:rsidRPr="00B82A86">
              <w:rPr>
                <w:color w:val="000000"/>
                <w:sz w:val="18"/>
                <w:szCs w:val="18"/>
              </w:rPr>
              <w:t>s</w:t>
            </w:r>
            <w:r w:rsidRPr="00B82A86">
              <w:rPr>
                <w:color w:val="000000"/>
                <w:sz w:val="18"/>
                <w:szCs w:val="18"/>
              </w:rPr>
              <w:t>entence</w:t>
            </w:r>
          </w:p>
        </w:tc>
        <w:tc>
          <w:tcPr>
            <w:tcW w:w="927" w:type="dxa"/>
            <w:tcMar>
              <w:left w:w="28" w:type="dxa"/>
              <w:right w:w="28" w:type="dxa"/>
            </w:tcMar>
            <w:vAlign w:val="center"/>
          </w:tcPr>
          <w:p w14:paraId="50506C7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896" w:type="dxa"/>
            <w:tcMar>
              <w:left w:w="28" w:type="dxa"/>
              <w:right w:w="28" w:type="dxa"/>
            </w:tcMar>
            <w:vAlign w:val="center"/>
          </w:tcPr>
          <w:p w14:paraId="385E275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-0.01</w:t>
            </w:r>
          </w:p>
        </w:tc>
        <w:tc>
          <w:tcPr>
            <w:tcW w:w="896" w:type="dxa"/>
            <w:tcMar>
              <w:left w:w="28" w:type="dxa"/>
              <w:right w:w="28" w:type="dxa"/>
            </w:tcMar>
            <w:vAlign w:val="center"/>
          </w:tcPr>
          <w:p w14:paraId="0F16FB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0.183</w:t>
            </w:r>
          </w:p>
        </w:tc>
        <w:tc>
          <w:tcPr>
            <w:tcW w:w="896" w:type="dxa"/>
            <w:tcMar>
              <w:left w:w="28" w:type="dxa"/>
              <w:right w:w="28" w:type="dxa"/>
            </w:tcMar>
            <w:vAlign w:val="center"/>
          </w:tcPr>
          <w:p w14:paraId="7FB0F81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0.003</w:t>
            </w:r>
          </w:p>
        </w:tc>
        <w:tc>
          <w:tcPr>
            <w:tcW w:w="896" w:type="dxa"/>
            <w:tcMar>
              <w:left w:w="28" w:type="dxa"/>
              <w:right w:w="28" w:type="dxa"/>
            </w:tcMar>
            <w:vAlign w:val="center"/>
          </w:tcPr>
          <w:p w14:paraId="432AC5F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5AF9DB1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0.957</w:t>
            </w:r>
          </w:p>
        </w:tc>
        <w:tc>
          <w:tcPr>
            <w:tcW w:w="897" w:type="dxa"/>
            <w:tcMar>
              <w:left w:w="28" w:type="dxa"/>
              <w:right w:w="28" w:type="dxa"/>
            </w:tcMar>
            <w:vAlign w:val="center"/>
          </w:tcPr>
          <w:p w14:paraId="3E55ED7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0.99</w:t>
            </w:r>
          </w:p>
        </w:tc>
      </w:tr>
      <w:tr w:rsidR="005F0CD2" w:rsidRPr="00B82A86" w14:paraId="3B77F29F" w14:textId="77777777" w:rsidTr="005F0CD2">
        <w:trPr>
          <w:trHeight w:val="255"/>
          <w:jc w:val="center"/>
        </w:trPr>
        <w:tc>
          <w:tcPr>
            <w:tcW w:w="2119" w:type="dxa"/>
            <w:vMerge/>
            <w:tcMar>
              <w:left w:w="28" w:type="dxa"/>
              <w:right w:w="28" w:type="dxa"/>
            </w:tcMar>
            <w:vAlign w:val="center"/>
          </w:tcPr>
          <w:p w14:paraId="1D6A1A0F" w14:textId="77777777" w:rsidR="000E580A" w:rsidRPr="00B82A86" w:rsidRDefault="000E580A" w:rsidP="005F0CD2">
            <w:pPr>
              <w:pStyle w:val="2011-1"/>
              <w:adjustRightInd w:val="0"/>
              <w:snapToGrid w:val="0"/>
              <w:ind w:firstLineChars="0" w:firstLine="0"/>
              <w:rPr>
                <w:color w:val="000000"/>
                <w:sz w:val="18"/>
                <w:szCs w:val="18"/>
              </w:rPr>
            </w:pPr>
          </w:p>
        </w:tc>
        <w:tc>
          <w:tcPr>
            <w:tcW w:w="927" w:type="dxa"/>
            <w:tcMar>
              <w:left w:w="28" w:type="dxa"/>
              <w:right w:w="28" w:type="dxa"/>
            </w:tcMar>
            <w:vAlign w:val="center"/>
          </w:tcPr>
          <w:p w14:paraId="0A76803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Medium</w:t>
            </w:r>
          </w:p>
        </w:tc>
        <w:tc>
          <w:tcPr>
            <w:tcW w:w="896" w:type="dxa"/>
            <w:tcMar>
              <w:left w:w="28" w:type="dxa"/>
              <w:right w:w="28" w:type="dxa"/>
            </w:tcMar>
            <w:vAlign w:val="center"/>
          </w:tcPr>
          <w:p w14:paraId="7F21063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-0.442</w:t>
            </w:r>
          </w:p>
        </w:tc>
        <w:tc>
          <w:tcPr>
            <w:tcW w:w="896" w:type="dxa"/>
            <w:tcMar>
              <w:left w:w="28" w:type="dxa"/>
              <w:right w:w="28" w:type="dxa"/>
            </w:tcMar>
            <w:vAlign w:val="center"/>
          </w:tcPr>
          <w:p w14:paraId="30F7904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0.197</w:t>
            </w:r>
          </w:p>
        </w:tc>
        <w:tc>
          <w:tcPr>
            <w:tcW w:w="896" w:type="dxa"/>
            <w:tcMar>
              <w:left w:w="28" w:type="dxa"/>
              <w:right w:w="28" w:type="dxa"/>
            </w:tcMar>
            <w:vAlign w:val="center"/>
          </w:tcPr>
          <w:p w14:paraId="2467E45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5.027</w:t>
            </w:r>
          </w:p>
        </w:tc>
        <w:tc>
          <w:tcPr>
            <w:tcW w:w="896" w:type="dxa"/>
            <w:tcMar>
              <w:left w:w="28" w:type="dxa"/>
              <w:right w:w="28" w:type="dxa"/>
            </w:tcMar>
            <w:vAlign w:val="center"/>
          </w:tcPr>
          <w:p w14:paraId="40B0B06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556D545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0.025</w:t>
            </w:r>
          </w:p>
        </w:tc>
        <w:tc>
          <w:tcPr>
            <w:tcW w:w="897" w:type="dxa"/>
            <w:tcMar>
              <w:left w:w="28" w:type="dxa"/>
              <w:right w:w="28" w:type="dxa"/>
            </w:tcMar>
            <w:vAlign w:val="center"/>
          </w:tcPr>
          <w:p w14:paraId="5E49420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0.643</w:t>
            </w:r>
          </w:p>
        </w:tc>
      </w:tr>
      <w:tr w:rsidR="005F0CD2" w:rsidRPr="00B82A86" w14:paraId="3689709B" w14:textId="77777777" w:rsidTr="005F0CD2">
        <w:trPr>
          <w:trHeight w:val="255"/>
          <w:jc w:val="center"/>
        </w:trPr>
        <w:tc>
          <w:tcPr>
            <w:tcW w:w="2119" w:type="dxa"/>
            <w:vMerge w:val="restart"/>
            <w:tcMar>
              <w:left w:w="28" w:type="dxa"/>
              <w:right w:w="28" w:type="dxa"/>
            </w:tcMar>
            <w:vAlign w:val="center"/>
          </w:tcPr>
          <w:p w14:paraId="03A387F2" w14:textId="0349B212"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Interrogative </w:t>
            </w:r>
            <w:r w:rsidR="00A12367" w:rsidRPr="00B82A86">
              <w:rPr>
                <w:color w:val="000000"/>
                <w:sz w:val="18"/>
                <w:szCs w:val="18"/>
              </w:rPr>
              <w:t>s</w:t>
            </w:r>
            <w:r w:rsidRPr="00B82A86">
              <w:rPr>
                <w:color w:val="000000"/>
                <w:sz w:val="18"/>
                <w:szCs w:val="18"/>
              </w:rPr>
              <w:t>entence</w:t>
            </w:r>
          </w:p>
        </w:tc>
        <w:tc>
          <w:tcPr>
            <w:tcW w:w="927" w:type="dxa"/>
            <w:tcMar>
              <w:left w:w="28" w:type="dxa"/>
              <w:right w:w="28" w:type="dxa"/>
            </w:tcMar>
            <w:vAlign w:val="center"/>
          </w:tcPr>
          <w:p w14:paraId="33A2FBA6" w14:textId="77777777" w:rsidR="000E580A" w:rsidRPr="00B82A86" w:rsidRDefault="000E580A" w:rsidP="005F0CD2">
            <w:pPr>
              <w:pStyle w:val="2011-1"/>
              <w:adjustRightInd w:val="0"/>
              <w:snapToGrid w:val="0"/>
              <w:ind w:firstLineChars="0" w:firstLine="0"/>
              <w:rPr>
                <w:bCs/>
                <w:color w:val="000000"/>
                <w:sz w:val="18"/>
                <w:szCs w:val="18"/>
              </w:rPr>
            </w:pPr>
            <w:r w:rsidRPr="00B82A86">
              <w:rPr>
                <w:color w:val="000000"/>
                <w:sz w:val="18"/>
                <w:szCs w:val="18"/>
              </w:rPr>
              <w:t>High</w:t>
            </w:r>
          </w:p>
        </w:tc>
        <w:tc>
          <w:tcPr>
            <w:tcW w:w="896" w:type="dxa"/>
            <w:tcMar>
              <w:left w:w="28" w:type="dxa"/>
              <w:right w:w="28" w:type="dxa"/>
            </w:tcMar>
            <w:vAlign w:val="center"/>
          </w:tcPr>
          <w:p w14:paraId="0E9CD3A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0.27</w:t>
            </w:r>
          </w:p>
        </w:tc>
        <w:tc>
          <w:tcPr>
            <w:tcW w:w="896" w:type="dxa"/>
            <w:tcMar>
              <w:left w:w="28" w:type="dxa"/>
              <w:right w:w="28" w:type="dxa"/>
            </w:tcMar>
            <w:vAlign w:val="center"/>
          </w:tcPr>
          <w:p w14:paraId="3170073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0.323</w:t>
            </w:r>
          </w:p>
        </w:tc>
        <w:tc>
          <w:tcPr>
            <w:tcW w:w="896" w:type="dxa"/>
            <w:tcMar>
              <w:left w:w="28" w:type="dxa"/>
              <w:right w:w="28" w:type="dxa"/>
            </w:tcMar>
            <w:vAlign w:val="center"/>
          </w:tcPr>
          <w:p w14:paraId="31D2354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0.695</w:t>
            </w:r>
          </w:p>
        </w:tc>
        <w:tc>
          <w:tcPr>
            <w:tcW w:w="896" w:type="dxa"/>
            <w:tcMar>
              <w:left w:w="28" w:type="dxa"/>
              <w:right w:w="28" w:type="dxa"/>
            </w:tcMar>
            <w:vAlign w:val="center"/>
          </w:tcPr>
          <w:p w14:paraId="6853C72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710B160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0.405</w:t>
            </w:r>
          </w:p>
        </w:tc>
        <w:tc>
          <w:tcPr>
            <w:tcW w:w="897" w:type="dxa"/>
            <w:tcMar>
              <w:left w:w="28" w:type="dxa"/>
              <w:right w:w="28" w:type="dxa"/>
            </w:tcMar>
            <w:vAlign w:val="center"/>
          </w:tcPr>
          <w:p w14:paraId="5157F61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1.309</w:t>
            </w:r>
          </w:p>
        </w:tc>
      </w:tr>
      <w:tr w:rsidR="005F0CD2" w:rsidRPr="00B82A86" w14:paraId="636173BC" w14:textId="77777777" w:rsidTr="005F0CD2">
        <w:trPr>
          <w:trHeight w:val="255"/>
          <w:jc w:val="center"/>
        </w:trPr>
        <w:tc>
          <w:tcPr>
            <w:tcW w:w="2119" w:type="dxa"/>
            <w:vMerge/>
            <w:tcMar>
              <w:left w:w="28" w:type="dxa"/>
              <w:right w:w="28" w:type="dxa"/>
            </w:tcMar>
            <w:vAlign w:val="center"/>
          </w:tcPr>
          <w:p w14:paraId="51B1BB61" w14:textId="77777777" w:rsidR="000E580A" w:rsidRPr="00B82A86" w:rsidRDefault="000E580A" w:rsidP="005F0CD2">
            <w:pPr>
              <w:pStyle w:val="2011-1"/>
              <w:adjustRightInd w:val="0"/>
              <w:snapToGrid w:val="0"/>
              <w:ind w:firstLineChars="0" w:firstLine="0"/>
              <w:rPr>
                <w:color w:val="000000"/>
                <w:sz w:val="18"/>
                <w:szCs w:val="18"/>
              </w:rPr>
            </w:pPr>
          </w:p>
        </w:tc>
        <w:tc>
          <w:tcPr>
            <w:tcW w:w="927" w:type="dxa"/>
            <w:tcMar>
              <w:left w:w="28" w:type="dxa"/>
              <w:right w:w="28" w:type="dxa"/>
            </w:tcMar>
            <w:vAlign w:val="center"/>
          </w:tcPr>
          <w:p w14:paraId="2A6E669C" w14:textId="77777777" w:rsidR="000E580A" w:rsidRPr="00B82A86" w:rsidRDefault="000E580A" w:rsidP="005F0CD2">
            <w:pPr>
              <w:pStyle w:val="2011-1"/>
              <w:adjustRightInd w:val="0"/>
              <w:snapToGrid w:val="0"/>
              <w:ind w:firstLineChars="0" w:firstLine="0"/>
              <w:rPr>
                <w:bCs/>
                <w:color w:val="000000"/>
                <w:sz w:val="18"/>
                <w:szCs w:val="18"/>
              </w:rPr>
            </w:pPr>
            <w:r w:rsidRPr="00B82A86">
              <w:rPr>
                <w:color w:val="000000"/>
                <w:sz w:val="18"/>
                <w:szCs w:val="18"/>
              </w:rPr>
              <w:t>Medium</w:t>
            </w:r>
          </w:p>
        </w:tc>
        <w:tc>
          <w:tcPr>
            <w:tcW w:w="896" w:type="dxa"/>
            <w:tcMar>
              <w:left w:w="28" w:type="dxa"/>
              <w:right w:w="28" w:type="dxa"/>
            </w:tcMar>
            <w:vAlign w:val="center"/>
          </w:tcPr>
          <w:p w14:paraId="6863378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0.225</w:t>
            </w:r>
          </w:p>
        </w:tc>
        <w:tc>
          <w:tcPr>
            <w:tcW w:w="896" w:type="dxa"/>
            <w:tcMar>
              <w:left w:w="28" w:type="dxa"/>
              <w:right w:w="28" w:type="dxa"/>
            </w:tcMar>
            <w:vAlign w:val="center"/>
          </w:tcPr>
          <w:p w14:paraId="4155189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0.326</w:t>
            </w:r>
          </w:p>
        </w:tc>
        <w:tc>
          <w:tcPr>
            <w:tcW w:w="896" w:type="dxa"/>
            <w:tcMar>
              <w:left w:w="28" w:type="dxa"/>
              <w:right w:w="28" w:type="dxa"/>
            </w:tcMar>
            <w:vAlign w:val="center"/>
          </w:tcPr>
          <w:p w14:paraId="789E4D8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0.474</w:t>
            </w:r>
          </w:p>
        </w:tc>
        <w:tc>
          <w:tcPr>
            <w:tcW w:w="896" w:type="dxa"/>
            <w:tcMar>
              <w:left w:w="28" w:type="dxa"/>
              <w:right w:w="28" w:type="dxa"/>
            </w:tcMar>
            <w:vAlign w:val="center"/>
          </w:tcPr>
          <w:p w14:paraId="6C11E02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04D03DF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0.491</w:t>
            </w:r>
          </w:p>
        </w:tc>
        <w:tc>
          <w:tcPr>
            <w:tcW w:w="897" w:type="dxa"/>
            <w:tcMar>
              <w:left w:w="28" w:type="dxa"/>
              <w:right w:w="28" w:type="dxa"/>
            </w:tcMar>
            <w:vAlign w:val="center"/>
          </w:tcPr>
          <w:p w14:paraId="43E5D67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1.252</w:t>
            </w:r>
          </w:p>
        </w:tc>
      </w:tr>
      <w:tr w:rsidR="005F0CD2" w:rsidRPr="00B82A86" w14:paraId="04235CC8" w14:textId="77777777" w:rsidTr="005F0CD2">
        <w:trPr>
          <w:trHeight w:val="255"/>
          <w:jc w:val="center"/>
        </w:trPr>
        <w:tc>
          <w:tcPr>
            <w:tcW w:w="2119" w:type="dxa"/>
            <w:vMerge w:val="restart"/>
            <w:tcMar>
              <w:left w:w="28" w:type="dxa"/>
              <w:right w:w="28" w:type="dxa"/>
            </w:tcMar>
            <w:vAlign w:val="center"/>
          </w:tcPr>
          <w:p w14:paraId="2CA1F1B4" w14:textId="33F2C3D9"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Rhetorical </w:t>
            </w:r>
            <w:r w:rsidR="00A12367" w:rsidRPr="00B82A86">
              <w:rPr>
                <w:color w:val="000000"/>
                <w:sz w:val="18"/>
                <w:szCs w:val="18"/>
              </w:rPr>
              <w:t>q</w:t>
            </w:r>
            <w:r w:rsidRPr="00B82A86">
              <w:rPr>
                <w:color w:val="000000"/>
                <w:sz w:val="18"/>
                <w:szCs w:val="18"/>
              </w:rPr>
              <w:t>uestion</w:t>
            </w:r>
          </w:p>
        </w:tc>
        <w:tc>
          <w:tcPr>
            <w:tcW w:w="927" w:type="dxa"/>
            <w:tcMar>
              <w:left w:w="28" w:type="dxa"/>
              <w:right w:w="28" w:type="dxa"/>
            </w:tcMar>
            <w:vAlign w:val="center"/>
          </w:tcPr>
          <w:p w14:paraId="5BC24A4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896" w:type="dxa"/>
            <w:tcMar>
              <w:left w:w="28" w:type="dxa"/>
              <w:right w:w="28" w:type="dxa"/>
            </w:tcMar>
            <w:vAlign w:val="center"/>
          </w:tcPr>
          <w:p w14:paraId="47A84EF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-0.079</w:t>
            </w:r>
          </w:p>
        </w:tc>
        <w:tc>
          <w:tcPr>
            <w:tcW w:w="896" w:type="dxa"/>
            <w:tcMar>
              <w:left w:w="28" w:type="dxa"/>
              <w:right w:w="28" w:type="dxa"/>
            </w:tcMar>
            <w:vAlign w:val="center"/>
          </w:tcPr>
          <w:p w14:paraId="1EEB78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0.342</w:t>
            </w:r>
          </w:p>
        </w:tc>
        <w:tc>
          <w:tcPr>
            <w:tcW w:w="896" w:type="dxa"/>
            <w:tcMar>
              <w:left w:w="28" w:type="dxa"/>
              <w:right w:w="28" w:type="dxa"/>
            </w:tcMar>
            <w:vAlign w:val="center"/>
          </w:tcPr>
          <w:p w14:paraId="4A70695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0.053</w:t>
            </w:r>
          </w:p>
        </w:tc>
        <w:tc>
          <w:tcPr>
            <w:tcW w:w="896" w:type="dxa"/>
            <w:tcMar>
              <w:left w:w="28" w:type="dxa"/>
              <w:right w:w="28" w:type="dxa"/>
            </w:tcMar>
            <w:vAlign w:val="center"/>
          </w:tcPr>
          <w:p w14:paraId="55861CC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1509CC0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0.818</w:t>
            </w:r>
          </w:p>
        </w:tc>
        <w:tc>
          <w:tcPr>
            <w:tcW w:w="897" w:type="dxa"/>
            <w:tcMar>
              <w:left w:w="28" w:type="dxa"/>
              <w:right w:w="28" w:type="dxa"/>
            </w:tcMar>
            <w:vAlign w:val="center"/>
          </w:tcPr>
          <w:p w14:paraId="33E570C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0.924</w:t>
            </w:r>
          </w:p>
        </w:tc>
      </w:tr>
      <w:tr w:rsidR="005F0CD2" w:rsidRPr="00B82A86" w14:paraId="14184473" w14:textId="77777777" w:rsidTr="005F0CD2">
        <w:trPr>
          <w:trHeight w:val="255"/>
          <w:jc w:val="center"/>
        </w:trPr>
        <w:tc>
          <w:tcPr>
            <w:tcW w:w="2119" w:type="dxa"/>
            <w:vMerge/>
            <w:tcMar>
              <w:left w:w="28" w:type="dxa"/>
              <w:right w:w="28" w:type="dxa"/>
            </w:tcMar>
            <w:vAlign w:val="center"/>
          </w:tcPr>
          <w:p w14:paraId="5BAB0EC4" w14:textId="77777777" w:rsidR="000E580A" w:rsidRPr="00B82A86" w:rsidRDefault="000E580A" w:rsidP="005F0CD2">
            <w:pPr>
              <w:pStyle w:val="2011-1"/>
              <w:adjustRightInd w:val="0"/>
              <w:snapToGrid w:val="0"/>
              <w:ind w:firstLineChars="0" w:firstLine="0"/>
              <w:rPr>
                <w:color w:val="000000"/>
                <w:sz w:val="18"/>
                <w:szCs w:val="18"/>
              </w:rPr>
            </w:pPr>
          </w:p>
        </w:tc>
        <w:tc>
          <w:tcPr>
            <w:tcW w:w="927" w:type="dxa"/>
            <w:tcMar>
              <w:left w:w="28" w:type="dxa"/>
              <w:right w:w="28" w:type="dxa"/>
            </w:tcMar>
            <w:vAlign w:val="center"/>
          </w:tcPr>
          <w:p w14:paraId="4C62523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Medium</w:t>
            </w:r>
          </w:p>
        </w:tc>
        <w:tc>
          <w:tcPr>
            <w:tcW w:w="896" w:type="dxa"/>
            <w:tcMar>
              <w:left w:w="28" w:type="dxa"/>
              <w:right w:w="28" w:type="dxa"/>
            </w:tcMar>
            <w:vAlign w:val="center"/>
          </w:tcPr>
          <w:p w14:paraId="72F7E5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0.126</w:t>
            </w:r>
          </w:p>
        </w:tc>
        <w:tc>
          <w:tcPr>
            <w:tcW w:w="896" w:type="dxa"/>
            <w:tcMar>
              <w:left w:w="28" w:type="dxa"/>
              <w:right w:w="28" w:type="dxa"/>
            </w:tcMar>
            <w:vAlign w:val="center"/>
          </w:tcPr>
          <w:p w14:paraId="2B221AE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0.331</w:t>
            </w:r>
          </w:p>
        </w:tc>
        <w:tc>
          <w:tcPr>
            <w:tcW w:w="896" w:type="dxa"/>
            <w:tcMar>
              <w:left w:w="28" w:type="dxa"/>
              <w:right w:w="28" w:type="dxa"/>
            </w:tcMar>
            <w:vAlign w:val="center"/>
          </w:tcPr>
          <w:p w14:paraId="566F876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0.145</w:t>
            </w:r>
          </w:p>
        </w:tc>
        <w:tc>
          <w:tcPr>
            <w:tcW w:w="896" w:type="dxa"/>
            <w:tcMar>
              <w:left w:w="28" w:type="dxa"/>
              <w:right w:w="28" w:type="dxa"/>
            </w:tcMar>
            <w:vAlign w:val="center"/>
          </w:tcPr>
          <w:p w14:paraId="0FAA790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897" w:type="dxa"/>
            <w:tcMar>
              <w:left w:w="28" w:type="dxa"/>
              <w:right w:w="28" w:type="dxa"/>
            </w:tcMar>
            <w:vAlign w:val="center"/>
          </w:tcPr>
          <w:p w14:paraId="19F29A2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0.703</w:t>
            </w:r>
          </w:p>
        </w:tc>
        <w:tc>
          <w:tcPr>
            <w:tcW w:w="897" w:type="dxa"/>
            <w:tcMar>
              <w:left w:w="28" w:type="dxa"/>
              <w:right w:w="28" w:type="dxa"/>
            </w:tcMar>
            <w:vAlign w:val="center"/>
          </w:tcPr>
          <w:p w14:paraId="0B10870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1.134</w:t>
            </w:r>
          </w:p>
        </w:tc>
      </w:tr>
    </w:tbl>
    <w:p w14:paraId="04B5B3D7" w14:textId="77777777" w:rsidR="008344A6" w:rsidRPr="00B82A86" w:rsidRDefault="008344A6" w:rsidP="008344A6">
      <w:pPr>
        <w:pStyle w:val="2011-17"/>
        <w:rPr>
          <w:lang w:val="en-US"/>
        </w:rPr>
      </w:pPr>
    </w:p>
    <w:p w14:paraId="0206B8C3" w14:textId="32ADE23B" w:rsidR="000E580A" w:rsidRPr="00B82A86" w:rsidRDefault="000E580A" w:rsidP="00401BCD">
      <w:pPr>
        <w:pStyle w:val="2011-1"/>
        <w:ind w:firstLine="420"/>
      </w:pPr>
      <w:r w:rsidRPr="00B82A86">
        <w:lastRenderedPageBreak/>
        <w:t>According to Hypothesis 1, if a linguistic form is correlated with politeness levels, the frequency of its use should change significantly with the</w:t>
      </w:r>
      <w:r w:rsidR="006254E2" w:rsidRPr="00B82A86">
        <w:t xml:space="preserve"> </w:t>
      </w:r>
      <w:r w:rsidRPr="00B82A86">
        <w:t>power status between speakers and hearers. We found that changes in social status have a significant impact on the choice of positive imperatives and declaratives. Compared with persuaders in lower status, those in equal status significantly use fewer positive imperatives and declaratives (</w:t>
      </w:r>
      <w:r w:rsidRPr="00B82A86">
        <w:rPr>
          <w:i/>
          <w:iCs/>
        </w:rPr>
        <w:t>P</w:t>
      </w:r>
      <w:r w:rsidRPr="00B82A86">
        <w:t xml:space="preserve"> &lt; 0.05, </w:t>
      </w:r>
      <w:r w:rsidRPr="00B82A86">
        <w:rPr>
          <w:i/>
          <w:iCs/>
        </w:rPr>
        <w:t>B</w:t>
      </w:r>
      <w:r w:rsidRPr="00B82A86">
        <w:t xml:space="preserve"> &lt; 0) and more negative imperatives. The use of interrogatives and rhetorical questions is not significantly affected by changes in social status. Second, a multiple logistic regression was conducted on social distance and sentence type choice to verify Hypothesis 2. Negative imperatives were set as the reference in sentence types, and </w:t>
      </w:r>
      <w:r w:rsidR="009748B1" w:rsidRPr="00B82A86">
        <w:t>“</w:t>
      </w:r>
      <w:r w:rsidRPr="00B82A86">
        <w:t>strangers</w:t>
      </w:r>
      <w:r w:rsidR="009748B1" w:rsidRPr="00B82A86">
        <w:t>”</w:t>
      </w:r>
      <w:r w:rsidRPr="00B82A86">
        <w:t xml:space="preserve"> was set as the reference variable in social distance. The model fit well (</w:t>
      </w:r>
      <w:r w:rsidRPr="00B82A86">
        <w:rPr>
          <w:i/>
          <w:iCs/>
        </w:rPr>
        <w:t>p</w:t>
      </w:r>
      <w:r w:rsidRPr="00B82A86">
        <w:t xml:space="preserve"> &lt; 0.001), and the results are shown below:</w:t>
      </w:r>
    </w:p>
    <w:p w14:paraId="0B1B64D0" w14:textId="77777777" w:rsidR="008344A6" w:rsidRPr="00B82A86" w:rsidRDefault="008344A6" w:rsidP="008344A6">
      <w:pPr>
        <w:pStyle w:val="2011-17"/>
        <w:rPr>
          <w:lang w:val="en-US"/>
        </w:rPr>
      </w:pPr>
    </w:p>
    <w:p w14:paraId="40FBCFB5" w14:textId="77777777" w:rsidR="008344A6" w:rsidRPr="00B82A86" w:rsidRDefault="000E580A" w:rsidP="008344A6">
      <w:pPr>
        <w:pStyle w:val="2011-1"/>
        <w:ind w:firstLineChars="0" w:firstLine="0"/>
      </w:pPr>
      <w:r w:rsidRPr="00B82A86">
        <w:t>Table 5</w:t>
      </w:r>
    </w:p>
    <w:p w14:paraId="56EAC12B" w14:textId="099C01C0" w:rsidR="000E580A" w:rsidRPr="00B82A86" w:rsidRDefault="000E580A" w:rsidP="008344A6">
      <w:pPr>
        <w:pStyle w:val="2011-1"/>
        <w:ind w:firstLineChars="0" w:firstLine="0"/>
        <w:rPr>
          <w:i/>
          <w:iCs/>
        </w:rPr>
      </w:pPr>
      <w:r w:rsidRPr="00B82A86">
        <w:rPr>
          <w:i/>
          <w:iCs/>
        </w:rPr>
        <w:t>Multiple Logistic Regression Results of Social Distance and Sentence Type Choice</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4"/>
        <w:gridCol w:w="1677"/>
        <w:gridCol w:w="1025"/>
        <w:gridCol w:w="1025"/>
        <w:gridCol w:w="1025"/>
        <w:gridCol w:w="1025"/>
        <w:gridCol w:w="1025"/>
        <w:gridCol w:w="1026"/>
      </w:tblGrid>
      <w:tr w:rsidR="005F0CD2" w:rsidRPr="00B82A86" w14:paraId="4568B92A" w14:textId="77777777" w:rsidTr="003B1124">
        <w:trPr>
          <w:trHeight w:val="255"/>
          <w:jc w:val="center"/>
        </w:trPr>
        <w:tc>
          <w:tcPr>
            <w:tcW w:w="2921" w:type="dxa"/>
            <w:gridSpan w:val="2"/>
            <w:tcBorders>
              <w:bottom w:val="single" w:sz="4" w:space="0" w:color="auto"/>
            </w:tcBorders>
            <w:tcMar>
              <w:left w:w="28" w:type="dxa"/>
              <w:right w:w="28" w:type="dxa"/>
            </w:tcMar>
            <w:vAlign w:val="center"/>
          </w:tcPr>
          <w:p w14:paraId="07016E89" w14:textId="0471533A"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6254E2" w:rsidRPr="00B82A86">
              <w:rPr>
                <w:color w:val="000000"/>
                <w:sz w:val="18"/>
                <w:szCs w:val="18"/>
              </w:rPr>
              <w:t>d</w:t>
            </w:r>
            <w:r w:rsidRPr="00B82A86">
              <w:rPr>
                <w:color w:val="000000"/>
                <w:sz w:val="18"/>
                <w:szCs w:val="18"/>
              </w:rPr>
              <w:t>istance</w:t>
            </w:r>
          </w:p>
        </w:tc>
        <w:tc>
          <w:tcPr>
            <w:tcW w:w="917" w:type="dxa"/>
            <w:tcBorders>
              <w:bottom w:val="single" w:sz="4" w:space="0" w:color="auto"/>
            </w:tcBorders>
            <w:tcMar>
              <w:left w:w="28" w:type="dxa"/>
              <w:right w:w="28" w:type="dxa"/>
            </w:tcMar>
            <w:vAlign w:val="center"/>
          </w:tcPr>
          <w:p w14:paraId="5CFA351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B</w:t>
            </w:r>
          </w:p>
        </w:tc>
        <w:tc>
          <w:tcPr>
            <w:tcW w:w="917" w:type="dxa"/>
            <w:tcBorders>
              <w:bottom w:val="single" w:sz="4" w:space="0" w:color="auto"/>
            </w:tcBorders>
            <w:tcMar>
              <w:left w:w="28" w:type="dxa"/>
              <w:right w:w="28" w:type="dxa"/>
            </w:tcMar>
            <w:vAlign w:val="center"/>
          </w:tcPr>
          <w:p w14:paraId="05D2A8F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SE</w:t>
            </w:r>
          </w:p>
        </w:tc>
        <w:tc>
          <w:tcPr>
            <w:tcW w:w="917" w:type="dxa"/>
            <w:tcBorders>
              <w:bottom w:val="single" w:sz="4" w:space="0" w:color="auto"/>
            </w:tcBorders>
            <w:tcMar>
              <w:left w:w="28" w:type="dxa"/>
              <w:right w:w="28" w:type="dxa"/>
            </w:tcMar>
            <w:vAlign w:val="center"/>
          </w:tcPr>
          <w:p w14:paraId="7DA8D2C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Wald</w:t>
            </w:r>
          </w:p>
        </w:tc>
        <w:tc>
          <w:tcPr>
            <w:tcW w:w="917" w:type="dxa"/>
            <w:tcBorders>
              <w:bottom w:val="single" w:sz="4" w:space="0" w:color="auto"/>
            </w:tcBorders>
            <w:tcMar>
              <w:left w:w="28" w:type="dxa"/>
              <w:right w:w="28" w:type="dxa"/>
            </w:tcMar>
            <w:vAlign w:val="center"/>
          </w:tcPr>
          <w:p w14:paraId="50AA642C"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917" w:type="dxa"/>
            <w:tcBorders>
              <w:bottom w:val="single" w:sz="4" w:space="0" w:color="auto"/>
            </w:tcBorders>
            <w:tcMar>
              <w:left w:w="28" w:type="dxa"/>
              <w:right w:w="28" w:type="dxa"/>
            </w:tcMar>
            <w:vAlign w:val="center"/>
          </w:tcPr>
          <w:p w14:paraId="33D1C407"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rPr>
              <w:t>p</w:t>
            </w:r>
          </w:p>
        </w:tc>
        <w:tc>
          <w:tcPr>
            <w:tcW w:w="918" w:type="dxa"/>
            <w:tcBorders>
              <w:bottom w:val="single" w:sz="4" w:space="0" w:color="auto"/>
            </w:tcBorders>
            <w:tcMar>
              <w:left w:w="28" w:type="dxa"/>
              <w:right w:w="28" w:type="dxa"/>
            </w:tcMar>
            <w:vAlign w:val="center"/>
          </w:tcPr>
          <w:p w14:paraId="115A046E" w14:textId="77430DB8"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Exp(B)</w:t>
            </w:r>
          </w:p>
        </w:tc>
      </w:tr>
      <w:tr w:rsidR="005F0CD2" w:rsidRPr="00B82A86" w14:paraId="5DC78061" w14:textId="77777777" w:rsidTr="003B1124">
        <w:trPr>
          <w:trHeight w:val="255"/>
          <w:jc w:val="center"/>
        </w:trPr>
        <w:tc>
          <w:tcPr>
            <w:tcW w:w="1419" w:type="dxa"/>
            <w:vMerge w:val="restart"/>
            <w:tcBorders>
              <w:top w:val="single" w:sz="4" w:space="0" w:color="auto"/>
              <w:bottom w:val="nil"/>
            </w:tcBorders>
            <w:tcMar>
              <w:left w:w="28" w:type="dxa"/>
              <w:right w:w="28" w:type="dxa"/>
            </w:tcMar>
            <w:vAlign w:val="center"/>
          </w:tcPr>
          <w:p w14:paraId="5D946BDA" w14:textId="29C774D5"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Affirmative </w:t>
            </w:r>
            <w:r w:rsidR="006254E2" w:rsidRPr="00B82A86">
              <w:rPr>
                <w:color w:val="000000"/>
                <w:sz w:val="18"/>
                <w:szCs w:val="18"/>
              </w:rPr>
              <w:t>i</w:t>
            </w:r>
            <w:r w:rsidRPr="00B82A86">
              <w:rPr>
                <w:color w:val="000000"/>
                <w:sz w:val="18"/>
                <w:szCs w:val="18"/>
              </w:rPr>
              <w:t>mperative</w:t>
            </w:r>
          </w:p>
        </w:tc>
        <w:tc>
          <w:tcPr>
            <w:tcW w:w="1502" w:type="dxa"/>
            <w:tcBorders>
              <w:top w:val="single" w:sz="4" w:space="0" w:color="auto"/>
              <w:bottom w:val="nil"/>
            </w:tcBorders>
            <w:tcMar>
              <w:left w:w="28" w:type="dxa"/>
              <w:right w:w="28" w:type="dxa"/>
            </w:tcMar>
            <w:vAlign w:val="center"/>
          </w:tcPr>
          <w:p w14:paraId="21FA841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917" w:type="dxa"/>
            <w:tcBorders>
              <w:top w:val="single" w:sz="4" w:space="0" w:color="auto"/>
              <w:bottom w:val="nil"/>
            </w:tcBorders>
            <w:tcMar>
              <w:left w:w="28" w:type="dxa"/>
              <w:right w:w="28" w:type="dxa"/>
            </w:tcMar>
            <w:vAlign w:val="center"/>
          </w:tcPr>
          <w:p w14:paraId="22AAC79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-0.761</w:t>
            </w:r>
          </w:p>
        </w:tc>
        <w:tc>
          <w:tcPr>
            <w:tcW w:w="917" w:type="dxa"/>
            <w:tcBorders>
              <w:top w:val="single" w:sz="4" w:space="0" w:color="auto"/>
              <w:bottom w:val="nil"/>
            </w:tcBorders>
            <w:tcMar>
              <w:left w:w="28" w:type="dxa"/>
              <w:right w:w="28" w:type="dxa"/>
            </w:tcMar>
            <w:vAlign w:val="center"/>
          </w:tcPr>
          <w:p w14:paraId="0CB7C62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0.203</w:t>
            </w:r>
          </w:p>
        </w:tc>
        <w:tc>
          <w:tcPr>
            <w:tcW w:w="917" w:type="dxa"/>
            <w:tcBorders>
              <w:top w:val="single" w:sz="4" w:space="0" w:color="auto"/>
              <w:bottom w:val="nil"/>
            </w:tcBorders>
            <w:tcMar>
              <w:left w:w="28" w:type="dxa"/>
              <w:right w:w="28" w:type="dxa"/>
            </w:tcMar>
            <w:vAlign w:val="center"/>
          </w:tcPr>
          <w:p w14:paraId="01394E9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13.973</w:t>
            </w:r>
          </w:p>
        </w:tc>
        <w:tc>
          <w:tcPr>
            <w:tcW w:w="917" w:type="dxa"/>
            <w:tcBorders>
              <w:top w:val="single" w:sz="4" w:space="0" w:color="auto"/>
              <w:bottom w:val="nil"/>
            </w:tcBorders>
            <w:tcMar>
              <w:left w:w="28" w:type="dxa"/>
              <w:right w:w="28" w:type="dxa"/>
            </w:tcMar>
            <w:vAlign w:val="center"/>
          </w:tcPr>
          <w:p w14:paraId="0E87AAF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Borders>
              <w:top w:val="single" w:sz="4" w:space="0" w:color="auto"/>
              <w:bottom w:val="nil"/>
            </w:tcBorders>
            <w:tcMar>
              <w:left w:w="28" w:type="dxa"/>
              <w:right w:w="28" w:type="dxa"/>
            </w:tcMar>
            <w:vAlign w:val="center"/>
          </w:tcPr>
          <w:p w14:paraId="05B7094C" w14:textId="2B5ABE65" w:rsidR="000E580A" w:rsidRPr="00B82A86" w:rsidRDefault="00491167" w:rsidP="005F0CD2">
            <w:pPr>
              <w:pStyle w:val="2011-1"/>
              <w:adjustRightInd w:val="0"/>
              <w:snapToGrid w:val="0"/>
              <w:ind w:firstLineChars="0" w:firstLine="0"/>
              <w:rPr>
                <w:color w:val="000000"/>
                <w:sz w:val="18"/>
                <w:szCs w:val="18"/>
              </w:rPr>
            </w:pPr>
            <w:r w:rsidRPr="00B82A86">
              <w:rPr>
                <w:color w:val="000000"/>
                <w:sz w:val="18"/>
                <w:szCs w:val="18"/>
              </w:rPr>
              <w:t>0</w:t>
            </w:r>
            <w:r w:rsidR="000E580A" w:rsidRPr="00B82A86">
              <w:rPr>
                <w:color w:val="000000"/>
                <w:sz w:val="18"/>
                <w:szCs w:val="18"/>
              </w:rPr>
              <w:t>.000</w:t>
            </w:r>
          </w:p>
        </w:tc>
        <w:tc>
          <w:tcPr>
            <w:tcW w:w="918" w:type="dxa"/>
            <w:tcBorders>
              <w:top w:val="single" w:sz="4" w:space="0" w:color="auto"/>
              <w:bottom w:val="nil"/>
            </w:tcBorders>
            <w:tcMar>
              <w:left w:w="28" w:type="dxa"/>
              <w:right w:w="28" w:type="dxa"/>
            </w:tcMar>
            <w:vAlign w:val="center"/>
          </w:tcPr>
          <w:p w14:paraId="59EC6AB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0.467</w:t>
            </w:r>
          </w:p>
        </w:tc>
      </w:tr>
      <w:tr w:rsidR="005F0CD2" w:rsidRPr="00B82A86" w14:paraId="75627D8C" w14:textId="77777777" w:rsidTr="003B1124">
        <w:trPr>
          <w:trHeight w:val="255"/>
          <w:jc w:val="center"/>
        </w:trPr>
        <w:tc>
          <w:tcPr>
            <w:tcW w:w="1419" w:type="dxa"/>
            <w:vMerge/>
            <w:tcBorders>
              <w:top w:val="nil"/>
            </w:tcBorders>
            <w:tcMar>
              <w:left w:w="28" w:type="dxa"/>
              <w:right w:w="28" w:type="dxa"/>
            </w:tcMar>
            <w:vAlign w:val="center"/>
          </w:tcPr>
          <w:p w14:paraId="4994F5BC" w14:textId="77777777" w:rsidR="000E580A" w:rsidRPr="00B82A86" w:rsidRDefault="000E580A" w:rsidP="005F0CD2">
            <w:pPr>
              <w:pStyle w:val="2011-1"/>
              <w:adjustRightInd w:val="0"/>
              <w:snapToGrid w:val="0"/>
              <w:ind w:firstLineChars="0" w:firstLine="0"/>
              <w:rPr>
                <w:color w:val="000000"/>
                <w:sz w:val="18"/>
                <w:szCs w:val="18"/>
              </w:rPr>
            </w:pPr>
          </w:p>
        </w:tc>
        <w:tc>
          <w:tcPr>
            <w:tcW w:w="1502" w:type="dxa"/>
            <w:tcBorders>
              <w:top w:val="nil"/>
            </w:tcBorders>
            <w:tcMar>
              <w:left w:w="28" w:type="dxa"/>
              <w:right w:w="28" w:type="dxa"/>
            </w:tcMar>
            <w:vAlign w:val="center"/>
          </w:tcPr>
          <w:p w14:paraId="72A407B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917" w:type="dxa"/>
            <w:tcBorders>
              <w:top w:val="nil"/>
            </w:tcBorders>
            <w:tcMar>
              <w:left w:w="28" w:type="dxa"/>
              <w:right w:w="28" w:type="dxa"/>
            </w:tcMar>
            <w:vAlign w:val="center"/>
          </w:tcPr>
          <w:p w14:paraId="19C99A5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-0.67</w:t>
            </w:r>
          </w:p>
        </w:tc>
        <w:tc>
          <w:tcPr>
            <w:tcW w:w="917" w:type="dxa"/>
            <w:tcBorders>
              <w:top w:val="nil"/>
            </w:tcBorders>
            <w:tcMar>
              <w:left w:w="28" w:type="dxa"/>
              <w:right w:w="28" w:type="dxa"/>
            </w:tcMar>
            <w:vAlign w:val="center"/>
          </w:tcPr>
          <w:p w14:paraId="66334DA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0.157</w:t>
            </w:r>
          </w:p>
        </w:tc>
        <w:tc>
          <w:tcPr>
            <w:tcW w:w="917" w:type="dxa"/>
            <w:tcBorders>
              <w:top w:val="nil"/>
            </w:tcBorders>
            <w:tcMar>
              <w:left w:w="28" w:type="dxa"/>
              <w:right w:w="28" w:type="dxa"/>
            </w:tcMar>
            <w:vAlign w:val="center"/>
          </w:tcPr>
          <w:p w14:paraId="5935F8A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18.297</w:t>
            </w:r>
          </w:p>
        </w:tc>
        <w:tc>
          <w:tcPr>
            <w:tcW w:w="917" w:type="dxa"/>
            <w:tcBorders>
              <w:top w:val="nil"/>
            </w:tcBorders>
            <w:tcMar>
              <w:left w:w="28" w:type="dxa"/>
              <w:right w:w="28" w:type="dxa"/>
            </w:tcMar>
            <w:vAlign w:val="center"/>
          </w:tcPr>
          <w:p w14:paraId="0690C60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Borders>
              <w:top w:val="nil"/>
            </w:tcBorders>
            <w:tcMar>
              <w:left w:w="28" w:type="dxa"/>
              <w:right w:w="28" w:type="dxa"/>
            </w:tcMar>
            <w:vAlign w:val="center"/>
          </w:tcPr>
          <w:p w14:paraId="7B08FC10" w14:textId="6356E62B" w:rsidR="000E580A" w:rsidRPr="00B82A86" w:rsidRDefault="00491167" w:rsidP="005F0CD2">
            <w:pPr>
              <w:pStyle w:val="2011-1"/>
              <w:adjustRightInd w:val="0"/>
              <w:snapToGrid w:val="0"/>
              <w:ind w:firstLineChars="0" w:firstLine="0"/>
              <w:rPr>
                <w:color w:val="000000"/>
                <w:sz w:val="18"/>
                <w:szCs w:val="18"/>
              </w:rPr>
            </w:pPr>
            <w:r w:rsidRPr="00B82A86">
              <w:rPr>
                <w:color w:val="000000"/>
                <w:sz w:val="18"/>
                <w:szCs w:val="18"/>
              </w:rPr>
              <w:t>0</w:t>
            </w:r>
            <w:r w:rsidR="000E580A" w:rsidRPr="00B82A86">
              <w:rPr>
                <w:color w:val="000000"/>
                <w:sz w:val="18"/>
                <w:szCs w:val="18"/>
              </w:rPr>
              <w:t>.000</w:t>
            </w:r>
          </w:p>
        </w:tc>
        <w:tc>
          <w:tcPr>
            <w:tcW w:w="918" w:type="dxa"/>
            <w:tcBorders>
              <w:top w:val="nil"/>
            </w:tcBorders>
            <w:tcMar>
              <w:left w:w="28" w:type="dxa"/>
              <w:right w:w="28" w:type="dxa"/>
            </w:tcMar>
            <w:vAlign w:val="center"/>
          </w:tcPr>
          <w:p w14:paraId="22BADAA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0.512</w:t>
            </w:r>
          </w:p>
        </w:tc>
      </w:tr>
      <w:tr w:rsidR="005F0CD2" w:rsidRPr="00B82A86" w14:paraId="10D106E3" w14:textId="77777777" w:rsidTr="005F0CD2">
        <w:trPr>
          <w:trHeight w:val="255"/>
          <w:jc w:val="center"/>
        </w:trPr>
        <w:tc>
          <w:tcPr>
            <w:tcW w:w="1419" w:type="dxa"/>
            <w:vMerge w:val="restart"/>
            <w:tcMar>
              <w:left w:w="28" w:type="dxa"/>
              <w:right w:w="28" w:type="dxa"/>
            </w:tcMar>
            <w:vAlign w:val="center"/>
          </w:tcPr>
          <w:p w14:paraId="5E7757F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Statement</w:t>
            </w:r>
          </w:p>
        </w:tc>
        <w:tc>
          <w:tcPr>
            <w:tcW w:w="1502" w:type="dxa"/>
            <w:tcMar>
              <w:left w:w="28" w:type="dxa"/>
              <w:right w:w="28" w:type="dxa"/>
            </w:tcMar>
            <w:vAlign w:val="center"/>
          </w:tcPr>
          <w:p w14:paraId="2377C07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917" w:type="dxa"/>
            <w:tcMar>
              <w:left w:w="28" w:type="dxa"/>
              <w:right w:w="28" w:type="dxa"/>
            </w:tcMar>
            <w:vAlign w:val="center"/>
          </w:tcPr>
          <w:p w14:paraId="441F14C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-0.785</w:t>
            </w:r>
          </w:p>
        </w:tc>
        <w:tc>
          <w:tcPr>
            <w:tcW w:w="917" w:type="dxa"/>
            <w:tcMar>
              <w:left w:w="28" w:type="dxa"/>
              <w:right w:w="28" w:type="dxa"/>
            </w:tcMar>
            <w:vAlign w:val="center"/>
          </w:tcPr>
          <w:p w14:paraId="776D130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0.234</w:t>
            </w:r>
          </w:p>
        </w:tc>
        <w:tc>
          <w:tcPr>
            <w:tcW w:w="917" w:type="dxa"/>
            <w:tcMar>
              <w:left w:w="28" w:type="dxa"/>
              <w:right w:w="28" w:type="dxa"/>
            </w:tcMar>
            <w:vAlign w:val="center"/>
          </w:tcPr>
          <w:p w14:paraId="2E809DC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11.244</w:t>
            </w:r>
          </w:p>
        </w:tc>
        <w:tc>
          <w:tcPr>
            <w:tcW w:w="917" w:type="dxa"/>
            <w:tcMar>
              <w:left w:w="28" w:type="dxa"/>
              <w:right w:w="28" w:type="dxa"/>
            </w:tcMar>
            <w:vAlign w:val="center"/>
          </w:tcPr>
          <w:p w14:paraId="1730F29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4BD87AC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0.001</w:t>
            </w:r>
          </w:p>
        </w:tc>
        <w:tc>
          <w:tcPr>
            <w:tcW w:w="918" w:type="dxa"/>
            <w:tcMar>
              <w:left w:w="28" w:type="dxa"/>
              <w:right w:w="28" w:type="dxa"/>
            </w:tcMar>
            <w:vAlign w:val="center"/>
          </w:tcPr>
          <w:p w14:paraId="4AEA126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0.456</w:t>
            </w:r>
          </w:p>
        </w:tc>
      </w:tr>
      <w:tr w:rsidR="005F0CD2" w:rsidRPr="00B82A86" w14:paraId="0CFEB98F" w14:textId="77777777" w:rsidTr="005F0CD2">
        <w:trPr>
          <w:trHeight w:val="255"/>
          <w:jc w:val="center"/>
        </w:trPr>
        <w:tc>
          <w:tcPr>
            <w:tcW w:w="1419" w:type="dxa"/>
            <w:vMerge/>
            <w:tcMar>
              <w:left w:w="28" w:type="dxa"/>
              <w:right w:w="28" w:type="dxa"/>
            </w:tcMar>
            <w:vAlign w:val="center"/>
          </w:tcPr>
          <w:p w14:paraId="3E01E38B" w14:textId="77777777" w:rsidR="000E580A" w:rsidRPr="00B82A86" w:rsidRDefault="000E580A" w:rsidP="005F0CD2">
            <w:pPr>
              <w:pStyle w:val="2011-1"/>
              <w:adjustRightInd w:val="0"/>
              <w:snapToGrid w:val="0"/>
              <w:ind w:firstLineChars="0" w:firstLine="0"/>
              <w:rPr>
                <w:color w:val="000000"/>
                <w:sz w:val="18"/>
                <w:szCs w:val="18"/>
              </w:rPr>
            </w:pPr>
          </w:p>
        </w:tc>
        <w:tc>
          <w:tcPr>
            <w:tcW w:w="1502" w:type="dxa"/>
            <w:tcMar>
              <w:left w:w="28" w:type="dxa"/>
              <w:right w:w="28" w:type="dxa"/>
            </w:tcMar>
            <w:vAlign w:val="center"/>
          </w:tcPr>
          <w:p w14:paraId="6983245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917" w:type="dxa"/>
            <w:tcMar>
              <w:left w:w="28" w:type="dxa"/>
              <w:right w:w="28" w:type="dxa"/>
            </w:tcMar>
            <w:vAlign w:val="center"/>
          </w:tcPr>
          <w:p w14:paraId="6716C79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-0.342</w:t>
            </w:r>
          </w:p>
        </w:tc>
        <w:tc>
          <w:tcPr>
            <w:tcW w:w="917" w:type="dxa"/>
            <w:tcMar>
              <w:left w:w="28" w:type="dxa"/>
              <w:right w:w="28" w:type="dxa"/>
            </w:tcMar>
            <w:vAlign w:val="center"/>
          </w:tcPr>
          <w:p w14:paraId="6FF3FAD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0.169</w:t>
            </w:r>
          </w:p>
        </w:tc>
        <w:tc>
          <w:tcPr>
            <w:tcW w:w="917" w:type="dxa"/>
            <w:tcMar>
              <w:left w:w="28" w:type="dxa"/>
              <w:right w:w="28" w:type="dxa"/>
            </w:tcMar>
            <w:vAlign w:val="center"/>
          </w:tcPr>
          <w:p w14:paraId="7DEA13A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4.081</w:t>
            </w:r>
          </w:p>
        </w:tc>
        <w:tc>
          <w:tcPr>
            <w:tcW w:w="917" w:type="dxa"/>
            <w:tcMar>
              <w:left w:w="28" w:type="dxa"/>
              <w:right w:w="28" w:type="dxa"/>
            </w:tcMar>
            <w:vAlign w:val="center"/>
          </w:tcPr>
          <w:p w14:paraId="1800743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647627C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0.043</w:t>
            </w:r>
          </w:p>
        </w:tc>
        <w:tc>
          <w:tcPr>
            <w:tcW w:w="918" w:type="dxa"/>
            <w:tcMar>
              <w:left w:w="28" w:type="dxa"/>
              <w:right w:w="28" w:type="dxa"/>
            </w:tcMar>
            <w:vAlign w:val="center"/>
          </w:tcPr>
          <w:p w14:paraId="23E1156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0.71</w:t>
            </w:r>
          </w:p>
        </w:tc>
      </w:tr>
      <w:tr w:rsidR="005F0CD2" w:rsidRPr="00B82A86" w14:paraId="49EEB9E3" w14:textId="77777777" w:rsidTr="005F0CD2">
        <w:trPr>
          <w:trHeight w:val="255"/>
          <w:jc w:val="center"/>
        </w:trPr>
        <w:tc>
          <w:tcPr>
            <w:tcW w:w="1419" w:type="dxa"/>
            <w:vMerge w:val="restart"/>
            <w:tcMar>
              <w:left w:w="28" w:type="dxa"/>
              <w:right w:w="28" w:type="dxa"/>
            </w:tcMar>
            <w:vAlign w:val="center"/>
          </w:tcPr>
          <w:p w14:paraId="23214BB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Question</w:t>
            </w:r>
          </w:p>
        </w:tc>
        <w:tc>
          <w:tcPr>
            <w:tcW w:w="1502" w:type="dxa"/>
            <w:tcMar>
              <w:left w:w="28" w:type="dxa"/>
              <w:right w:w="28" w:type="dxa"/>
            </w:tcMar>
            <w:vAlign w:val="center"/>
          </w:tcPr>
          <w:p w14:paraId="4F6257C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917" w:type="dxa"/>
            <w:tcMar>
              <w:left w:w="28" w:type="dxa"/>
              <w:right w:w="28" w:type="dxa"/>
            </w:tcMar>
            <w:vAlign w:val="center"/>
          </w:tcPr>
          <w:p w14:paraId="0ACDBB1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0.022</w:t>
            </w:r>
          </w:p>
        </w:tc>
        <w:tc>
          <w:tcPr>
            <w:tcW w:w="917" w:type="dxa"/>
            <w:tcMar>
              <w:left w:w="28" w:type="dxa"/>
              <w:right w:w="28" w:type="dxa"/>
            </w:tcMar>
            <w:vAlign w:val="center"/>
          </w:tcPr>
          <w:p w14:paraId="118F46B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0.369</w:t>
            </w:r>
          </w:p>
        </w:tc>
        <w:tc>
          <w:tcPr>
            <w:tcW w:w="917" w:type="dxa"/>
            <w:tcMar>
              <w:left w:w="28" w:type="dxa"/>
              <w:right w:w="28" w:type="dxa"/>
            </w:tcMar>
            <w:vAlign w:val="center"/>
          </w:tcPr>
          <w:p w14:paraId="40996AE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0.004</w:t>
            </w:r>
          </w:p>
        </w:tc>
        <w:tc>
          <w:tcPr>
            <w:tcW w:w="917" w:type="dxa"/>
            <w:tcMar>
              <w:left w:w="28" w:type="dxa"/>
              <w:right w:w="28" w:type="dxa"/>
            </w:tcMar>
            <w:vAlign w:val="center"/>
          </w:tcPr>
          <w:p w14:paraId="58A7A44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3256B2C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0.952</w:t>
            </w:r>
          </w:p>
        </w:tc>
        <w:tc>
          <w:tcPr>
            <w:tcW w:w="918" w:type="dxa"/>
            <w:tcMar>
              <w:left w:w="28" w:type="dxa"/>
              <w:right w:w="28" w:type="dxa"/>
            </w:tcMar>
            <w:vAlign w:val="center"/>
          </w:tcPr>
          <w:p w14:paraId="43164F5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1.022</w:t>
            </w:r>
          </w:p>
        </w:tc>
      </w:tr>
      <w:tr w:rsidR="005F0CD2" w:rsidRPr="00B82A86" w14:paraId="5207014D" w14:textId="77777777" w:rsidTr="005F0CD2">
        <w:trPr>
          <w:trHeight w:val="255"/>
          <w:jc w:val="center"/>
        </w:trPr>
        <w:tc>
          <w:tcPr>
            <w:tcW w:w="1419" w:type="dxa"/>
            <w:vMerge/>
            <w:tcMar>
              <w:left w:w="28" w:type="dxa"/>
              <w:right w:w="28" w:type="dxa"/>
            </w:tcMar>
            <w:vAlign w:val="center"/>
          </w:tcPr>
          <w:p w14:paraId="665E07EA" w14:textId="77777777" w:rsidR="000E580A" w:rsidRPr="00B82A86" w:rsidRDefault="000E580A" w:rsidP="005F0CD2">
            <w:pPr>
              <w:pStyle w:val="2011-1"/>
              <w:adjustRightInd w:val="0"/>
              <w:snapToGrid w:val="0"/>
              <w:ind w:firstLineChars="0" w:firstLine="0"/>
              <w:rPr>
                <w:color w:val="000000"/>
                <w:sz w:val="18"/>
                <w:szCs w:val="18"/>
              </w:rPr>
            </w:pPr>
          </w:p>
        </w:tc>
        <w:tc>
          <w:tcPr>
            <w:tcW w:w="1502" w:type="dxa"/>
            <w:tcMar>
              <w:left w:w="28" w:type="dxa"/>
              <w:right w:w="28" w:type="dxa"/>
            </w:tcMar>
            <w:vAlign w:val="center"/>
          </w:tcPr>
          <w:p w14:paraId="40627CA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917" w:type="dxa"/>
            <w:tcMar>
              <w:left w:w="28" w:type="dxa"/>
              <w:right w:w="28" w:type="dxa"/>
            </w:tcMar>
            <w:vAlign w:val="center"/>
          </w:tcPr>
          <w:p w14:paraId="1D556BB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0.191</w:t>
            </w:r>
          </w:p>
        </w:tc>
        <w:tc>
          <w:tcPr>
            <w:tcW w:w="917" w:type="dxa"/>
            <w:tcMar>
              <w:left w:w="28" w:type="dxa"/>
              <w:right w:w="28" w:type="dxa"/>
            </w:tcMar>
            <w:vAlign w:val="center"/>
          </w:tcPr>
          <w:p w14:paraId="7112ED4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0.301</w:t>
            </w:r>
          </w:p>
        </w:tc>
        <w:tc>
          <w:tcPr>
            <w:tcW w:w="917" w:type="dxa"/>
            <w:tcMar>
              <w:left w:w="28" w:type="dxa"/>
              <w:right w:w="28" w:type="dxa"/>
            </w:tcMar>
            <w:vAlign w:val="center"/>
          </w:tcPr>
          <w:p w14:paraId="7E26934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0.403</w:t>
            </w:r>
          </w:p>
        </w:tc>
        <w:tc>
          <w:tcPr>
            <w:tcW w:w="917" w:type="dxa"/>
            <w:tcMar>
              <w:left w:w="28" w:type="dxa"/>
              <w:right w:w="28" w:type="dxa"/>
            </w:tcMar>
            <w:vAlign w:val="center"/>
          </w:tcPr>
          <w:p w14:paraId="28ED628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35E9135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0.526</w:t>
            </w:r>
          </w:p>
        </w:tc>
        <w:tc>
          <w:tcPr>
            <w:tcW w:w="918" w:type="dxa"/>
            <w:tcMar>
              <w:left w:w="28" w:type="dxa"/>
              <w:right w:w="28" w:type="dxa"/>
            </w:tcMar>
            <w:vAlign w:val="center"/>
          </w:tcPr>
          <w:p w14:paraId="4997724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1.21</w:t>
            </w:r>
          </w:p>
        </w:tc>
      </w:tr>
      <w:tr w:rsidR="005F0CD2" w:rsidRPr="00B82A86" w14:paraId="12C011AC" w14:textId="77777777" w:rsidTr="005F0CD2">
        <w:trPr>
          <w:trHeight w:val="255"/>
          <w:jc w:val="center"/>
        </w:trPr>
        <w:tc>
          <w:tcPr>
            <w:tcW w:w="1419" w:type="dxa"/>
            <w:vMerge w:val="restart"/>
            <w:tcMar>
              <w:left w:w="28" w:type="dxa"/>
              <w:right w:w="28" w:type="dxa"/>
            </w:tcMar>
            <w:vAlign w:val="center"/>
          </w:tcPr>
          <w:p w14:paraId="71C9D112" w14:textId="7721615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Rhetorical </w:t>
            </w:r>
            <w:r w:rsidR="006254E2" w:rsidRPr="00B82A86">
              <w:rPr>
                <w:color w:val="000000"/>
                <w:sz w:val="18"/>
                <w:szCs w:val="18"/>
              </w:rPr>
              <w:t>q</w:t>
            </w:r>
            <w:r w:rsidRPr="00B82A86">
              <w:rPr>
                <w:color w:val="000000"/>
                <w:sz w:val="18"/>
                <w:szCs w:val="18"/>
              </w:rPr>
              <w:t>uestion</w:t>
            </w:r>
          </w:p>
        </w:tc>
        <w:tc>
          <w:tcPr>
            <w:tcW w:w="1502" w:type="dxa"/>
            <w:tcMar>
              <w:left w:w="28" w:type="dxa"/>
              <w:right w:w="28" w:type="dxa"/>
            </w:tcMar>
            <w:vAlign w:val="center"/>
          </w:tcPr>
          <w:p w14:paraId="6666812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917" w:type="dxa"/>
            <w:tcMar>
              <w:left w:w="28" w:type="dxa"/>
              <w:right w:w="28" w:type="dxa"/>
            </w:tcMar>
            <w:vAlign w:val="center"/>
          </w:tcPr>
          <w:p w14:paraId="0576428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1.021</w:t>
            </w:r>
          </w:p>
        </w:tc>
        <w:tc>
          <w:tcPr>
            <w:tcW w:w="917" w:type="dxa"/>
            <w:tcMar>
              <w:left w:w="28" w:type="dxa"/>
              <w:right w:w="28" w:type="dxa"/>
            </w:tcMar>
            <w:vAlign w:val="center"/>
          </w:tcPr>
          <w:p w14:paraId="24E35B8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0.454</w:t>
            </w:r>
          </w:p>
        </w:tc>
        <w:tc>
          <w:tcPr>
            <w:tcW w:w="917" w:type="dxa"/>
            <w:tcMar>
              <w:left w:w="28" w:type="dxa"/>
              <w:right w:w="28" w:type="dxa"/>
            </w:tcMar>
            <w:vAlign w:val="center"/>
          </w:tcPr>
          <w:p w14:paraId="413B617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5.044</w:t>
            </w:r>
          </w:p>
        </w:tc>
        <w:tc>
          <w:tcPr>
            <w:tcW w:w="917" w:type="dxa"/>
            <w:tcMar>
              <w:left w:w="28" w:type="dxa"/>
              <w:right w:w="28" w:type="dxa"/>
            </w:tcMar>
            <w:vAlign w:val="center"/>
          </w:tcPr>
          <w:p w14:paraId="1E173C7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7C77957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0.025</w:t>
            </w:r>
          </w:p>
        </w:tc>
        <w:tc>
          <w:tcPr>
            <w:tcW w:w="918" w:type="dxa"/>
            <w:tcMar>
              <w:left w:w="28" w:type="dxa"/>
              <w:right w:w="28" w:type="dxa"/>
            </w:tcMar>
            <w:vAlign w:val="center"/>
          </w:tcPr>
          <w:p w14:paraId="12AD05B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2.775</w:t>
            </w:r>
          </w:p>
        </w:tc>
      </w:tr>
      <w:tr w:rsidR="005F0CD2" w:rsidRPr="00B82A86" w14:paraId="187B0BAF" w14:textId="77777777" w:rsidTr="005F0CD2">
        <w:trPr>
          <w:trHeight w:val="255"/>
          <w:jc w:val="center"/>
        </w:trPr>
        <w:tc>
          <w:tcPr>
            <w:tcW w:w="1419" w:type="dxa"/>
            <w:vMerge/>
            <w:tcMar>
              <w:left w:w="28" w:type="dxa"/>
              <w:right w:w="28" w:type="dxa"/>
            </w:tcMar>
            <w:vAlign w:val="center"/>
          </w:tcPr>
          <w:p w14:paraId="6D72BA10" w14:textId="77777777" w:rsidR="000E580A" w:rsidRPr="00B82A86" w:rsidRDefault="000E580A" w:rsidP="005F0CD2">
            <w:pPr>
              <w:pStyle w:val="2011-1"/>
              <w:adjustRightInd w:val="0"/>
              <w:snapToGrid w:val="0"/>
              <w:ind w:firstLineChars="0" w:firstLine="0"/>
              <w:rPr>
                <w:color w:val="000000"/>
                <w:sz w:val="18"/>
                <w:szCs w:val="18"/>
              </w:rPr>
            </w:pPr>
          </w:p>
        </w:tc>
        <w:tc>
          <w:tcPr>
            <w:tcW w:w="1502" w:type="dxa"/>
            <w:tcMar>
              <w:left w:w="28" w:type="dxa"/>
              <w:right w:w="28" w:type="dxa"/>
            </w:tcMar>
            <w:vAlign w:val="center"/>
          </w:tcPr>
          <w:p w14:paraId="6558FC0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917" w:type="dxa"/>
            <w:tcMar>
              <w:left w:w="28" w:type="dxa"/>
              <w:right w:w="28" w:type="dxa"/>
            </w:tcMar>
            <w:vAlign w:val="center"/>
          </w:tcPr>
          <w:p w14:paraId="21CABC3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0.864</w:t>
            </w:r>
          </w:p>
        </w:tc>
        <w:tc>
          <w:tcPr>
            <w:tcW w:w="917" w:type="dxa"/>
            <w:tcMar>
              <w:left w:w="28" w:type="dxa"/>
              <w:right w:w="28" w:type="dxa"/>
            </w:tcMar>
            <w:vAlign w:val="center"/>
          </w:tcPr>
          <w:p w14:paraId="79A371F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0.417</w:t>
            </w:r>
          </w:p>
        </w:tc>
        <w:tc>
          <w:tcPr>
            <w:tcW w:w="917" w:type="dxa"/>
            <w:tcMar>
              <w:left w:w="28" w:type="dxa"/>
              <w:right w:w="28" w:type="dxa"/>
            </w:tcMar>
            <w:vAlign w:val="center"/>
          </w:tcPr>
          <w:p w14:paraId="0E58888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4.278</w:t>
            </w:r>
          </w:p>
        </w:tc>
        <w:tc>
          <w:tcPr>
            <w:tcW w:w="917" w:type="dxa"/>
            <w:tcMar>
              <w:left w:w="28" w:type="dxa"/>
              <w:right w:w="28" w:type="dxa"/>
            </w:tcMar>
            <w:vAlign w:val="center"/>
          </w:tcPr>
          <w:p w14:paraId="757A242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1</w:t>
            </w:r>
          </w:p>
        </w:tc>
        <w:tc>
          <w:tcPr>
            <w:tcW w:w="917" w:type="dxa"/>
            <w:tcMar>
              <w:left w:w="28" w:type="dxa"/>
              <w:right w:w="28" w:type="dxa"/>
            </w:tcMar>
            <w:vAlign w:val="center"/>
          </w:tcPr>
          <w:p w14:paraId="69CA54E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0.039</w:t>
            </w:r>
          </w:p>
        </w:tc>
        <w:tc>
          <w:tcPr>
            <w:tcW w:w="918" w:type="dxa"/>
            <w:tcMar>
              <w:left w:w="28" w:type="dxa"/>
              <w:right w:w="28" w:type="dxa"/>
            </w:tcMar>
            <w:vAlign w:val="center"/>
          </w:tcPr>
          <w:p w14:paraId="1227B5E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2.371</w:t>
            </w:r>
          </w:p>
        </w:tc>
      </w:tr>
    </w:tbl>
    <w:p w14:paraId="72E01F8F" w14:textId="77777777" w:rsidR="005E0B18" w:rsidRPr="00B82A86" w:rsidRDefault="005E0B18" w:rsidP="005E0B18">
      <w:pPr>
        <w:pStyle w:val="2011-17"/>
        <w:rPr>
          <w:lang w:val="en-US"/>
        </w:rPr>
      </w:pPr>
    </w:p>
    <w:p w14:paraId="3B6D81D4" w14:textId="77777777" w:rsidR="005E0B18" w:rsidRPr="00B82A86" w:rsidRDefault="000E580A" w:rsidP="005E0B18">
      <w:pPr>
        <w:pStyle w:val="2011-1"/>
        <w:ind w:firstLineChars="0" w:firstLine="0"/>
      </w:pPr>
      <w:r w:rsidRPr="00B82A86">
        <w:t>Table 6</w:t>
      </w:r>
    </w:p>
    <w:p w14:paraId="04B6B96A" w14:textId="348DB535" w:rsidR="000E580A" w:rsidRPr="00B82A86" w:rsidRDefault="000E580A" w:rsidP="005E0B18">
      <w:pPr>
        <w:pStyle w:val="2011-1"/>
        <w:ind w:firstLineChars="0" w:firstLine="0"/>
        <w:rPr>
          <w:i/>
          <w:iCs/>
        </w:rPr>
      </w:pPr>
      <w:r w:rsidRPr="00B82A86">
        <w:rPr>
          <w:i/>
          <w:iCs/>
        </w:rPr>
        <w:t>Multiple Logistic Regression Results of Cost-Benefit Level and Sentence Type Choice</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2"/>
        <w:gridCol w:w="1822"/>
        <w:gridCol w:w="1041"/>
        <w:gridCol w:w="1041"/>
        <w:gridCol w:w="1042"/>
        <w:gridCol w:w="1041"/>
        <w:gridCol w:w="1041"/>
        <w:gridCol w:w="1042"/>
      </w:tblGrid>
      <w:tr w:rsidR="005F0CD2" w:rsidRPr="00B82A86" w14:paraId="6A40F682" w14:textId="77777777" w:rsidTr="00BB05A7">
        <w:trPr>
          <w:trHeight w:val="255"/>
          <w:jc w:val="center"/>
        </w:trPr>
        <w:tc>
          <w:tcPr>
            <w:tcW w:w="3164" w:type="dxa"/>
            <w:gridSpan w:val="2"/>
            <w:tcBorders>
              <w:bottom w:val="single" w:sz="4" w:space="0" w:color="auto"/>
            </w:tcBorders>
            <w:tcMar>
              <w:left w:w="28" w:type="dxa"/>
              <w:right w:w="28" w:type="dxa"/>
            </w:tcMar>
            <w:vAlign w:val="center"/>
          </w:tcPr>
          <w:p w14:paraId="70F3D22D" w14:textId="07CC6562"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Cost</w:t>
            </w:r>
            <w:r w:rsidR="00CB6AAD" w:rsidRPr="00B82A86">
              <w:rPr>
                <w:color w:val="000000"/>
                <w:sz w:val="18"/>
                <w:szCs w:val="18"/>
              </w:rPr>
              <w:t>-benefit le</w:t>
            </w:r>
            <w:r w:rsidRPr="00B82A86">
              <w:rPr>
                <w:color w:val="000000"/>
                <w:sz w:val="18"/>
                <w:szCs w:val="18"/>
              </w:rPr>
              <w:t>vel</w:t>
            </w:r>
          </w:p>
        </w:tc>
        <w:tc>
          <w:tcPr>
            <w:tcW w:w="1041" w:type="dxa"/>
            <w:tcBorders>
              <w:bottom w:val="single" w:sz="4" w:space="0" w:color="auto"/>
            </w:tcBorders>
            <w:tcMar>
              <w:left w:w="28" w:type="dxa"/>
              <w:right w:w="28" w:type="dxa"/>
            </w:tcMar>
            <w:vAlign w:val="center"/>
          </w:tcPr>
          <w:p w14:paraId="54D2EAC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B</w:t>
            </w:r>
          </w:p>
        </w:tc>
        <w:tc>
          <w:tcPr>
            <w:tcW w:w="1041" w:type="dxa"/>
            <w:tcBorders>
              <w:bottom w:val="single" w:sz="4" w:space="0" w:color="auto"/>
            </w:tcBorders>
            <w:tcMar>
              <w:left w:w="28" w:type="dxa"/>
              <w:right w:w="28" w:type="dxa"/>
            </w:tcMar>
            <w:vAlign w:val="center"/>
          </w:tcPr>
          <w:p w14:paraId="3A86AE6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SE</w:t>
            </w:r>
          </w:p>
        </w:tc>
        <w:tc>
          <w:tcPr>
            <w:tcW w:w="1042" w:type="dxa"/>
            <w:tcBorders>
              <w:bottom w:val="single" w:sz="4" w:space="0" w:color="auto"/>
            </w:tcBorders>
            <w:tcMar>
              <w:left w:w="28" w:type="dxa"/>
              <w:right w:w="28" w:type="dxa"/>
            </w:tcMar>
            <w:vAlign w:val="center"/>
          </w:tcPr>
          <w:p w14:paraId="5BDCE5B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Wald</w:t>
            </w:r>
          </w:p>
        </w:tc>
        <w:tc>
          <w:tcPr>
            <w:tcW w:w="1041" w:type="dxa"/>
            <w:tcBorders>
              <w:bottom w:val="single" w:sz="4" w:space="0" w:color="auto"/>
            </w:tcBorders>
            <w:tcMar>
              <w:left w:w="28" w:type="dxa"/>
              <w:right w:w="28" w:type="dxa"/>
            </w:tcMar>
            <w:vAlign w:val="center"/>
          </w:tcPr>
          <w:p w14:paraId="446601A3"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1041" w:type="dxa"/>
            <w:tcBorders>
              <w:bottom w:val="single" w:sz="4" w:space="0" w:color="auto"/>
            </w:tcBorders>
            <w:tcMar>
              <w:left w:w="28" w:type="dxa"/>
              <w:right w:w="28" w:type="dxa"/>
            </w:tcMar>
            <w:vAlign w:val="center"/>
          </w:tcPr>
          <w:p w14:paraId="1859A7BA"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rPr>
              <w:t>p</w:t>
            </w:r>
          </w:p>
        </w:tc>
        <w:tc>
          <w:tcPr>
            <w:tcW w:w="1042" w:type="dxa"/>
            <w:tcBorders>
              <w:bottom w:val="single" w:sz="4" w:space="0" w:color="auto"/>
            </w:tcBorders>
            <w:tcMar>
              <w:left w:w="28" w:type="dxa"/>
              <w:right w:w="28" w:type="dxa"/>
            </w:tcMar>
            <w:vAlign w:val="center"/>
          </w:tcPr>
          <w:p w14:paraId="4284586C" w14:textId="45932618"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7D8083EB" w14:textId="77777777" w:rsidTr="00BB05A7">
        <w:trPr>
          <w:trHeight w:val="255"/>
          <w:jc w:val="center"/>
        </w:trPr>
        <w:tc>
          <w:tcPr>
            <w:tcW w:w="1342" w:type="dxa"/>
            <w:vMerge w:val="restart"/>
            <w:tcBorders>
              <w:top w:val="single" w:sz="4" w:space="0" w:color="auto"/>
              <w:bottom w:val="nil"/>
            </w:tcBorders>
            <w:tcMar>
              <w:left w:w="28" w:type="dxa"/>
              <w:right w:w="28" w:type="dxa"/>
            </w:tcMar>
            <w:vAlign w:val="center"/>
          </w:tcPr>
          <w:p w14:paraId="593DB9CF" w14:textId="52E4845D"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Affirmative </w:t>
            </w:r>
            <w:r w:rsidR="00060C23" w:rsidRPr="00B82A86">
              <w:rPr>
                <w:color w:val="000000"/>
                <w:sz w:val="18"/>
                <w:szCs w:val="18"/>
              </w:rPr>
              <w:t>i</w:t>
            </w:r>
            <w:r w:rsidRPr="00B82A86">
              <w:rPr>
                <w:color w:val="000000"/>
                <w:sz w:val="18"/>
                <w:szCs w:val="18"/>
              </w:rPr>
              <w:t>mperative</w:t>
            </w:r>
          </w:p>
        </w:tc>
        <w:tc>
          <w:tcPr>
            <w:tcW w:w="1822" w:type="dxa"/>
            <w:tcBorders>
              <w:top w:val="single" w:sz="4" w:space="0" w:color="auto"/>
              <w:bottom w:val="nil"/>
            </w:tcBorders>
            <w:tcMar>
              <w:left w:w="28" w:type="dxa"/>
              <w:right w:w="28" w:type="dxa"/>
            </w:tcMar>
            <w:vAlign w:val="center"/>
          </w:tcPr>
          <w:p w14:paraId="300E193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41" w:type="dxa"/>
            <w:tcBorders>
              <w:top w:val="single" w:sz="4" w:space="0" w:color="auto"/>
              <w:bottom w:val="nil"/>
            </w:tcBorders>
            <w:tcMar>
              <w:left w:w="28" w:type="dxa"/>
              <w:right w:w="28" w:type="dxa"/>
            </w:tcMar>
            <w:vAlign w:val="center"/>
          </w:tcPr>
          <w:p w14:paraId="27E9EC6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-0.157</w:t>
            </w:r>
          </w:p>
        </w:tc>
        <w:tc>
          <w:tcPr>
            <w:tcW w:w="1041" w:type="dxa"/>
            <w:tcBorders>
              <w:top w:val="single" w:sz="4" w:space="0" w:color="auto"/>
              <w:bottom w:val="nil"/>
            </w:tcBorders>
            <w:tcMar>
              <w:left w:w="28" w:type="dxa"/>
              <w:right w:w="28" w:type="dxa"/>
            </w:tcMar>
            <w:vAlign w:val="center"/>
          </w:tcPr>
          <w:p w14:paraId="541E352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0.232</w:t>
            </w:r>
          </w:p>
        </w:tc>
        <w:tc>
          <w:tcPr>
            <w:tcW w:w="1042" w:type="dxa"/>
            <w:tcBorders>
              <w:top w:val="single" w:sz="4" w:space="0" w:color="auto"/>
              <w:bottom w:val="nil"/>
            </w:tcBorders>
            <w:tcMar>
              <w:left w:w="28" w:type="dxa"/>
              <w:right w:w="28" w:type="dxa"/>
            </w:tcMar>
            <w:vAlign w:val="center"/>
          </w:tcPr>
          <w:p w14:paraId="25EB0DC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0.455</w:t>
            </w:r>
          </w:p>
        </w:tc>
        <w:tc>
          <w:tcPr>
            <w:tcW w:w="1041" w:type="dxa"/>
            <w:tcBorders>
              <w:top w:val="single" w:sz="4" w:space="0" w:color="auto"/>
              <w:bottom w:val="nil"/>
            </w:tcBorders>
            <w:tcMar>
              <w:left w:w="28" w:type="dxa"/>
              <w:right w:w="28" w:type="dxa"/>
            </w:tcMar>
            <w:vAlign w:val="center"/>
          </w:tcPr>
          <w:p w14:paraId="457CBD5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Borders>
              <w:top w:val="single" w:sz="4" w:space="0" w:color="auto"/>
              <w:bottom w:val="nil"/>
            </w:tcBorders>
            <w:tcMar>
              <w:left w:w="28" w:type="dxa"/>
              <w:right w:w="28" w:type="dxa"/>
            </w:tcMar>
            <w:vAlign w:val="center"/>
          </w:tcPr>
          <w:p w14:paraId="5D77E2C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w:t>
            </w:r>
          </w:p>
        </w:tc>
        <w:tc>
          <w:tcPr>
            <w:tcW w:w="1042" w:type="dxa"/>
            <w:tcBorders>
              <w:top w:val="single" w:sz="4" w:space="0" w:color="auto"/>
              <w:bottom w:val="nil"/>
            </w:tcBorders>
            <w:tcMar>
              <w:left w:w="28" w:type="dxa"/>
              <w:right w:w="28" w:type="dxa"/>
            </w:tcMar>
            <w:vAlign w:val="center"/>
          </w:tcPr>
          <w:p w14:paraId="5B44E7E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0.855</w:t>
            </w:r>
          </w:p>
        </w:tc>
      </w:tr>
      <w:tr w:rsidR="005F0CD2" w:rsidRPr="00B82A86" w14:paraId="37534F88" w14:textId="77777777" w:rsidTr="00BB05A7">
        <w:trPr>
          <w:trHeight w:val="255"/>
          <w:jc w:val="center"/>
        </w:trPr>
        <w:tc>
          <w:tcPr>
            <w:tcW w:w="1342" w:type="dxa"/>
            <w:vMerge/>
            <w:tcBorders>
              <w:top w:val="nil"/>
            </w:tcBorders>
            <w:tcMar>
              <w:left w:w="28" w:type="dxa"/>
              <w:right w:w="28" w:type="dxa"/>
            </w:tcMar>
            <w:vAlign w:val="center"/>
          </w:tcPr>
          <w:p w14:paraId="4651BEC3"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Borders>
              <w:top w:val="nil"/>
            </w:tcBorders>
            <w:tcMar>
              <w:left w:w="28" w:type="dxa"/>
              <w:right w:w="28" w:type="dxa"/>
            </w:tcMar>
            <w:vAlign w:val="center"/>
          </w:tcPr>
          <w:p w14:paraId="49102A5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41" w:type="dxa"/>
            <w:tcBorders>
              <w:top w:val="nil"/>
            </w:tcBorders>
            <w:tcMar>
              <w:left w:w="28" w:type="dxa"/>
              <w:right w:w="28" w:type="dxa"/>
            </w:tcMar>
            <w:vAlign w:val="center"/>
          </w:tcPr>
          <w:p w14:paraId="0C35FE5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0.128</w:t>
            </w:r>
          </w:p>
        </w:tc>
        <w:tc>
          <w:tcPr>
            <w:tcW w:w="1041" w:type="dxa"/>
            <w:tcBorders>
              <w:top w:val="nil"/>
            </w:tcBorders>
            <w:tcMar>
              <w:left w:w="28" w:type="dxa"/>
              <w:right w:w="28" w:type="dxa"/>
            </w:tcMar>
            <w:vAlign w:val="center"/>
          </w:tcPr>
          <w:p w14:paraId="0E6C01B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0.195</w:t>
            </w:r>
          </w:p>
        </w:tc>
        <w:tc>
          <w:tcPr>
            <w:tcW w:w="1042" w:type="dxa"/>
            <w:tcBorders>
              <w:top w:val="nil"/>
            </w:tcBorders>
            <w:tcMar>
              <w:left w:w="28" w:type="dxa"/>
              <w:right w:w="28" w:type="dxa"/>
            </w:tcMar>
            <w:vAlign w:val="center"/>
          </w:tcPr>
          <w:p w14:paraId="608996D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0.435</w:t>
            </w:r>
          </w:p>
        </w:tc>
        <w:tc>
          <w:tcPr>
            <w:tcW w:w="1041" w:type="dxa"/>
            <w:tcBorders>
              <w:top w:val="nil"/>
            </w:tcBorders>
            <w:tcMar>
              <w:left w:w="28" w:type="dxa"/>
              <w:right w:w="28" w:type="dxa"/>
            </w:tcMar>
            <w:vAlign w:val="center"/>
          </w:tcPr>
          <w:p w14:paraId="196D01D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Borders>
              <w:top w:val="nil"/>
            </w:tcBorders>
            <w:tcMar>
              <w:left w:w="28" w:type="dxa"/>
              <w:right w:w="28" w:type="dxa"/>
            </w:tcMar>
            <w:vAlign w:val="center"/>
          </w:tcPr>
          <w:p w14:paraId="05EC440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0.51</w:t>
            </w:r>
          </w:p>
        </w:tc>
        <w:tc>
          <w:tcPr>
            <w:tcW w:w="1042" w:type="dxa"/>
            <w:tcBorders>
              <w:top w:val="nil"/>
            </w:tcBorders>
            <w:tcMar>
              <w:left w:w="28" w:type="dxa"/>
              <w:right w:w="28" w:type="dxa"/>
            </w:tcMar>
            <w:vAlign w:val="center"/>
          </w:tcPr>
          <w:p w14:paraId="53F9F5B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1.137</w:t>
            </w:r>
          </w:p>
        </w:tc>
      </w:tr>
      <w:tr w:rsidR="005F0CD2" w:rsidRPr="00B82A86" w14:paraId="544C4F67" w14:textId="77777777" w:rsidTr="00BB05A7">
        <w:trPr>
          <w:trHeight w:val="255"/>
          <w:jc w:val="center"/>
        </w:trPr>
        <w:tc>
          <w:tcPr>
            <w:tcW w:w="1342" w:type="dxa"/>
            <w:vMerge/>
            <w:tcMar>
              <w:left w:w="28" w:type="dxa"/>
              <w:right w:w="28" w:type="dxa"/>
            </w:tcMar>
            <w:vAlign w:val="center"/>
          </w:tcPr>
          <w:p w14:paraId="121EF225"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483C31D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41" w:type="dxa"/>
            <w:tcMar>
              <w:left w:w="28" w:type="dxa"/>
              <w:right w:w="28" w:type="dxa"/>
            </w:tcMar>
            <w:vAlign w:val="center"/>
          </w:tcPr>
          <w:p w14:paraId="4850A1A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-0.056</w:t>
            </w:r>
          </w:p>
        </w:tc>
        <w:tc>
          <w:tcPr>
            <w:tcW w:w="1041" w:type="dxa"/>
            <w:tcMar>
              <w:left w:w="28" w:type="dxa"/>
              <w:right w:w="28" w:type="dxa"/>
            </w:tcMar>
            <w:vAlign w:val="center"/>
          </w:tcPr>
          <w:p w14:paraId="5856656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0.189</w:t>
            </w:r>
          </w:p>
        </w:tc>
        <w:tc>
          <w:tcPr>
            <w:tcW w:w="1042" w:type="dxa"/>
            <w:tcMar>
              <w:left w:w="28" w:type="dxa"/>
              <w:right w:w="28" w:type="dxa"/>
            </w:tcMar>
            <w:vAlign w:val="center"/>
          </w:tcPr>
          <w:p w14:paraId="057BE85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0.088</w:t>
            </w:r>
          </w:p>
        </w:tc>
        <w:tc>
          <w:tcPr>
            <w:tcW w:w="1041" w:type="dxa"/>
            <w:tcMar>
              <w:left w:w="28" w:type="dxa"/>
              <w:right w:w="28" w:type="dxa"/>
            </w:tcMar>
            <w:vAlign w:val="center"/>
          </w:tcPr>
          <w:p w14:paraId="7D8C607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0D5D846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0.766</w:t>
            </w:r>
          </w:p>
        </w:tc>
        <w:tc>
          <w:tcPr>
            <w:tcW w:w="1042" w:type="dxa"/>
            <w:tcMar>
              <w:left w:w="28" w:type="dxa"/>
              <w:right w:w="28" w:type="dxa"/>
            </w:tcMar>
            <w:vAlign w:val="center"/>
          </w:tcPr>
          <w:p w14:paraId="57AE49A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0.945</w:t>
            </w:r>
          </w:p>
        </w:tc>
      </w:tr>
      <w:tr w:rsidR="005F0CD2" w:rsidRPr="00B82A86" w14:paraId="518154DA" w14:textId="77777777" w:rsidTr="00BB05A7">
        <w:trPr>
          <w:trHeight w:val="255"/>
          <w:jc w:val="center"/>
        </w:trPr>
        <w:tc>
          <w:tcPr>
            <w:tcW w:w="1342" w:type="dxa"/>
            <w:vMerge w:val="restart"/>
            <w:tcMar>
              <w:left w:w="28" w:type="dxa"/>
              <w:right w:w="28" w:type="dxa"/>
            </w:tcMar>
            <w:vAlign w:val="center"/>
          </w:tcPr>
          <w:p w14:paraId="0E8F040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Statement</w:t>
            </w:r>
          </w:p>
        </w:tc>
        <w:tc>
          <w:tcPr>
            <w:tcW w:w="1822" w:type="dxa"/>
            <w:tcMar>
              <w:left w:w="28" w:type="dxa"/>
              <w:right w:w="28" w:type="dxa"/>
            </w:tcMar>
            <w:vAlign w:val="center"/>
          </w:tcPr>
          <w:p w14:paraId="1F9B343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41" w:type="dxa"/>
            <w:tcMar>
              <w:left w:w="28" w:type="dxa"/>
              <w:right w:w="28" w:type="dxa"/>
            </w:tcMar>
            <w:vAlign w:val="center"/>
          </w:tcPr>
          <w:p w14:paraId="202E5B5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-0.227</w:t>
            </w:r>
          </w:p>
        </w:tc>
        <w:tc>
          <w:tcPr>
            <w:tcW w:w="1041" w:type="dxa"/>
            <w:tcMar>
              <w:left w:w="28" w:type="dxa"/>
              <w:right w:w="28" w:type="dxa"/>
            </w:tcMar>
            <w:vAlign w:val="center"/>
          </w:tcPr>
          <w:p w14:paraId="2D724DF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0.219</w:t>
            </w:r>
          </w:p>
        </w:tc>
        <w:tc>
          <w:tcPr>
            <w:tcW w:w="1042" w:type="dxa"/>
            <w:tcMar>
              <w:left w:w="28" w:type="dxa"/>
              <w:right w:w="28" w:type="dxa"/>
            </w:tcMar>
            <w:vAlign w:val="center"/>
          </w:tcPr>
          <w:p w14:paraId="15264CF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1.076</w:t>
            </w:r>
          </w:p>
        </w:tc>
        <w:tc>
          <w:tcPr>
            <w:tcW w:w="1041" w:type="dxa"/>
            <w:tcMar>
              <w:left w:w="28" w:type="dxa"/>
              <w:right w:w="28" w:type="dxa"/>
            </w:tcMar>
            <w:vAlign w:val="center"/>
          </w:tcPr>
          <w:p w14:paraId="7963245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6B775AC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0.299</w:t>
            </w:r>
          </w:p>
        </w:tc>
        <w:tc>
          <w:tcPr>
            <w:tcW w:w="1042" w:type="dxa"/>
            <w:tcMar>
              <w:left w:w="28" w:type="dxa"/>
              <w:right w:w="28" w:type="dxa"/>
            </w:tcMar>
            <w:vAlign w:val="center"/>
          </w:tcPr>
          <w:p w14:paraId="5CE17CE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0.797</w:t>
            </w:r>
          </w:p>
        </w:tc>
      </w:tr>
      <w:tr w:rsidR="005F0CD2" w:rsidRPr="00B82A86" w14:paraId="5DF89889" w14:textId="77777777" w:rsidTr="00BB05A7">
        <w:trPr>
          <w:trHeight w:val="255"/>
          <w:jc w:val="center"/>
        </w:trPr>
        <w:tc>
          <w:tcPr>
            <w:tcW w:w="1342" w:type="dxa"/>
            <w:vMerge/>
            <w:tcMar>
              <w:left w:w="28" w:type="dxa"/>
              <w:right w:w="28" w:type="dxa"/>
            </w:tcMar>
            <w:vAlign w:val="center"/>
          </w:tcPr>
          <w:p w14:paraId="69A10C1B"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625A4AA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41" w:type="dxa"/>
            <w:tcMar>
              <w:left w:w="28" w:type="dxa"/>
              <w:right w:w="28" w:type="dxa"/>
            </w:tcMar>
            <w:vAlign w:val="center"/>
          </w:tcPr>
          <w:p w14:paraId="3CEE3F7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-0.783</w:t>
            </w:r>
          </w:p>
        </w:tc>
        <w:tc>
          <w:tcPr>
            <w:tcW w:w="1041" w:type="dxa"/>
            <w:tcMar>
              <w:left w:w="28" w:type="dxa"/>
              <w:right w:w="28" w:type="dxa"/>
            </w:tcMar>
            <w:vAlign w:val="center"/>
          </w:tcPr>
          <w:p w14:paraId="1B05491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0.215</w:t>
            </w:r>
          </w:p>
        </w:tc>
        <w:tc>
          <w:tcPr>
            <w:tcW w:w="1042" w:type="dxa"/>
            <w:tcMar>
              <w:left w:w="28" w:type="dxa"/>
              <w:right w:w="28" w:type="dxa"/>
            </w:tcMar>
            <w:vAlign w:val="center"/>
          </w:tcPr>
          <w:p w14:paraId="34D1CC2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13.218</w:t>
            </w:r>
          </w:p>
        </w:tc>
        <w:tc>
          <w:tcPr>
            <w:tcW w:w="1041" w:type="dxa"/>
            <w:tcMar>
              <w:left w:w="28" w:type="dxa"/>
              <w:right w:w="28" w:type="dxa"/>
            </w:tcMar>
            <w:vAlign w:val="center"/>
          </w:tcPr>
          <w:p w14:paraId="6F92A58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67E40075" w14:textId="61624EB2" w:rsidR="000E580A" w:rsidRPr="00B82A86" w:rsidRDefault="00060C23" w:rsidP="005F0CD2">
            <w:pPr>
              <w:pStyle w:val="2011-1"/>
              <w:adjustRightInd w:val="0"/>
              <w:snapToGrid w:val="0"/>
              <w:ind w:firstLineChars="0" w:firstLine="0"/>
              <w:rPr>
                <w:color w:val="000000"/>
                <w:sz w:val="18"/>
                <w:szCs w:val="18"/>
              </w:rPr>
            </w:pPr>
            <w:r w:rsidRPr="00B82A86">
              <w:rPr>
                <w:color w:val="000000"/>
                <w:sz w:val="18"/>
                <w:szCs w:val="18"/>
                <w:lang w:bidi="ar"/>
              </w:rPr>
              <w:t>0</w:t>
            </w:r>
            <w:r w:rsidR="000E580A" w:rsidRPr="00B82A86">
              <w:rPr>
                <w:color w:val="000000"/>
                <w:sz w:val="18"/>
                <w:szCs w:val="18"/>
                <w:lang w:bidi="ar"/>
              </w:rPr>
              <w:t>.000</w:t>
            </w:r>
          </w:p>
        </w:tc>
        <w:tc>
          <w:tcPr>
            <w:tcW w:w="1042" w:type="dxa"/>
            <w:tcMar>
              <w:left w:w="28" w:type="dxa"/>
              <w:right w:w="28" w:type="dxa"/>
            </w:tcMar>
            <w:vAlign w:val="center"/>
          </w:tcPr>
          <w:p w14:paraId="30F2642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0.457</w:t>
            </w:r>
          </w:p>
        </w:tc>
      </w:tr>
      <w:tr w:rsidR="005F0CD2" w:rsidRPr="00B82A86" w14:paraId="09BC0FB1" w14:textId="77777777" w:rsidTr="00BB05A7">
        <w:trPr>
          <w:trHeight w:val="255"/>
          <w:jc w:val="center"/>
        </w:trPr>
        <w:tc>
          <w:tcPr>
            <w:tcW w:w="1342" w:type="dxa"/>
            <w:vMerge/>
            <w:tcMar>
              <w:left w:w="28" w:type="dxa"/>
              <w:right w:w="28" w:type="dxa"/>
            </w:tcMar>
            <w:vAlign w:val="center"/>
          </w:tcPr>
          <w:p w14:paraId="2500A958"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256D6C3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41" w:type="dxa"/>
            <w:tcMar>
              <w:left w:w="28" w:type="dxa"/>
              <w:right w:w="28" w:type="dxa"/>
            </w:tcMar>
            <w:vAlign w:val="center"/>
          </w:tcPr>
          <w:p w14:paraId="71DC316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-0.544</w:t>
            </w:r>
          </w:p>
        </w:tc>
        <w:tc>
          <w:tcPr>
            <w:tcW w:w="1041" w:type="dxa"/>
            <w:tcMar>
              <w:left w:w="28" w:type="dxa"/>
              <w:right w:w="28" w:type="dxa"/>
            </w:tcMar>
            <w:vAlign w:val="center"/>
          </w:tcPr>
          <w:p w14:paraId="275FE63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0.19</w:t>
            </w:r>
          </w:p>
        </w:tc>
        <w:tc>
          <w:tcPr>
            <w:tcW w:w="1042" w:type="dxa"/>
            <w:tcMar>
              <w:left w:w="28" w:type="dxa"/>
              <w:right w:w="28" w:type="dxa"/>
            </w:tcMar>
            <w:vAlign w:val="center"/>
          </w:tcPr>
          <w:p w14:paraId="251026B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8.205</w:t>
            </w:r>
          </w:p>
        </w:tc>
        <w:tc>
          <w:tcPr>
            <w:tcW w:w="1041" w:type="dxa"/>
            <w:tcMar>
              <w:left w:w="28" w:type="dxa"/>
              <w:right w:w="28" w:type="dxa"/>
            </w:tcMar>
            <w:vAlign w:val="center"/>
          </w:tcPr>
          <w:p w14:paraId="77A95C8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374F3CB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0.004</w:t>
            </w:r>
          </w:p>
        </w:tc>
        <w:tc>
          <w:tcPr>
            <w:tcW w:w="1042" w:type="dxa"/>
            <w:tcMar>
              <w:left w:w="28" w:type="dxa"/>
              <w:right w:w="28" w:type="dxa"/>
            </w:tcMar>
            <w:vAlign w:val="center"/>
          </w:tcPr>
          <w:p w14:paraId="75D8658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0.581</w:t>
            </w:r>
          </w:p>
        </w:tc>
      </w:tr>
      <w:tr w:rsidR="005F0CD2" w:rsidRPr="00B82A86" w14:paraId="699E2736" w14:textId="77777777" w:rsidTr="00BB05A7">
        <w:trPr>
          <w:trHeight w:val="255"/>
          <w:jc w:val="center"/>
        </w:trPr>
        <w:tc>
          <w:tcPr>
            <w:tcW w:w="1342" w:type="dxa"/>
            <w:vMerge w:val="restart"/>
            <w:tcMar>
              <w:left w:w="28" w:type="dxa"/>
              <w:right w:w="28" w:type="dxa"/>
            </w:tcMar>
            <w:vAlign w:val="center"/>
          </w:tcPr>
          <w:p w14:paraId="0EB2A16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Question</w:t>
            </w:r>
          </w:p>
        </w:tc>
        <w:tc>
          <w:tcPr>
            <w:tcW w:w="1822" w:type="dxa"/>
            <w:tcMar>
              <w:left w:w="28" w:type="dxa"/>
              <w:right w:w="28" w:type="dxa"/>
            </w:tcMar>
            <w:vAlign w:val="center"/>
          </w:tcPr>
          <w:p w14:paraId="75E6339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41" w:type="dxa"/>
            <w:tcMar>
              <w:left w:w="28" w:type="dxa"/>
              <w:right w:w="28" w:type="dxa"/>
            </w:tcMar>
            <w:vAlign w:val="center"/>
          </w:tcPr>
          <w:p w14:paraId="1B5740B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-0.285</w:t>
            </w:r>
          </w:p>
        </w:tc>
        <w:tc>
          <w:tcPr>
            <w:tcW w:w="1041" w:type="dxa"/>
            <w:tcMar>
              <w:left w:w="28" w:type="dxa"/>
              <w:right w:w="28" w:type="dxa"/>
            </w:tcMar>
            <w:vAlign w:val="center"/>
          </w:tcPr>
          <w:p w14:paraId="7D5B74B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0.368</w:t>
            </w:r>
          </w:p>
        </w:tc>
        <w:tc>
          <w:tcPr>
            <w:tcW w:w="1042" w:type="dxa"/>
            <w:tcMar>
              <w:left w:w="28" w:type="dxa"/>
              <w:right w:w="28" w:type="dxa"/>
            </w:tcMar>
            <w:vAlign w:val="center"/>
          </w:tcPr>
          <w:p w14:paraId="389A6DF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0.601</w:t>
            </w:r>
          </w:p>
        </w:tc>
        <w:tc>
          <w:tcPr>
            <w:tcW w:w="1041" w:type="dxa"/>
            <w:tcMar>
              <w:left w:w="28" w:type="dxa"/>
              <w:right w:w="28" w:type="dxa"/>
            </w:tcMar>
            <w:vAlign w:val="center"/>
          </w:tcPr>
          <w:p w14:paraId="1778BD5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0E04D06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0.438</w:t>
            </w:r>
          </w:p>
        </w:tc>
        <w:tc>
          <w:tcPr>
            <w:tcW w:w="1042" w:type="dxa"/>
            <w:tcMar>
              <w:left w:w="28" w:type="dxa"/>
              <w:right w:w="28" w:type="dxa"/>
            </w:tcMar>
            <w:vAlign w:val="center"/>
          </w:tcPr>
          <w:p w14:paraId="69BBEDC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0.752</w:t>
            </w:r>
          </w:p>
        </w:tc>
      </w:tr>
      <w:tr w:rsidR="005F0CD2" w:rsidRPr="00B82A86" w14:paraId="2237D0E7" w14:textId="77777777" w:rsidTr="00BB05A7">
        <w:trPr>
          <w:trHeight w:val="255"/>
          <w:jc w:val="center"/>
        </w:trPr>
        <w:tc>
          <w:tcPr>
            <w:tcW w:w="1342" w:type="dxa"/>
            <w:vMerge/>
            <w:tcMar>
              <w:left w:w="28" w:type="dxa"/>
              <w:right w:w="28" w:type="dxa"/>
            </w:tcMar>
            <w:vAlign w:val="center"/>
          </w:tcPr>
          <w:p w14:paraId="735331BC"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59A7E17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41" w:type="dxa"/>
            <w:tcMar>
              <w:left w:w="28" w:type="dxa"/>
              <w:right w:w="28" w:type="dxa"/>
            </w:tcMar>
            <w:vAlign w:val="center"/>
          </w:tcPr>
          <w:p w14:paraId="1880BED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-0.943</w:t>
            </w:r>
          </w:p>
        </w:tc>
        <w:tc>
          <w:tcPr>
            <w:tcW w:w="1041" w:type="dxa"/>
            <w:tcMar>
              <w:left w:w="28" w:type="dxa"/>
              <w:right w:w="28" w:type="dxa"/>
            </w:tcMar>
            <w:vAlign w:val="center"/>
          </w:tcPr>
          <w:p w14:paraId="1E25EB3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0.383</w:t>
            </w:r>
          </w:p>
        </w:tc>
        <w:tc>
          <w:tcPr>
            <w:tcW w:w="1042" w:type="dxa"/>
            <w:tcMar>
              <w:left w:w="28" w:type="dxa"/>
              <w:right w:w="28" w:type="dxa"/>
            </w:tcMar>
            <w:vAlign w:val="center"/>
          </w:tcPr>
          <w:p w14:paraId="2FBD5DC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6.058</w:t>
            </w:r>
          </w:p>
        </w:tc>
        <w:tc>
          <w:tcPr>
            <w:tcW w:w="1041" w:type="dxa"/>
            <w:tcMar>
              <w:left w:w="28" w:type="dxa"/>
              <w:right w:w="28" w:type="dxa"/>
            </w:tcMar>
            <w:vAlign w:val="center"/>
          </w:tcPr>
          <w:p w14:paraId="0EC4132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131FBA4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0.014</w:t>
            </w:r>
          </w:p>
        </w:tc>
        <w:tc>
          <w:tcPr>
            <w:tcW w:w="1042" w:type="dxa"/>
            <w:tcMar>
              <w:left w:w="28" w:type="dxa"/>
              <w:right w:w="28" w:type="dxa"/>
            </w:tcMar>
            <w:vAlign w:val="center"/>
          </w:tcPr>
          <w:p w14:paraId="4339F9F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0.39</w:t>
            </w:r>
          </w:p>
        </w:tc>
      </w:tr>
      <w:tr w:rsidR="005F0CD2" w:rsidRPr="00B82A86" w14:paraId="6182FF81" w14:textId="77777777" w:rsidTr="00BB05A7">
        <w:trPr>
          <w:trHeight w:val="255"/>
          <w:jc w:val="center"/>
        </w:trPr>
        <w:tc>
          <w:tcPr>
            <w:tcW w:w="1342" w:type="dxa"/>
            <w:vMerge/>
            <w:tcMar>
              <w:left w:w="28" w:type="dxa"/>
              <w:right w:w="28" w:type="dxa"/>
            </w:tcMar>
            <w:vAlign w:val="center"/>
          </w:tcPr>
          <w:p w14:paraId="5255E2AB"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43E58F2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41" w:type="dxa"/>
            <w:tcMar>
              <w:left w:w="28" w:type="dxa"/>
              <w:right w:w="28" w:type="dxa"/>
            </w:tcMar>
            <w:vAlign w:val="center"/>
          </w:tcPr>
          <w:p w14:paraId="58B21E5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-0.066</w:t>
            </w:r>
          </w:p>
        </w:tc>
        <w:tc>
          <w:tcPr>
            <w:tcW w:w="1041" w:type="dxa"/>
            <w:tcMar>
              <w:left w:w="28" w:type="dxa"/>
              <w:right w:w="28" w:type="dxa"/>
            </w:tcMar>
            <w:vAlign w:val="center"/>
          </w:tcPr>
          <w:p w14:paraId="4441DE0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0.288</w:t>
            </w:r>
          </w:p>
        </w:tc>
        <w:tc>
          <w:tcPr>
            <w:tcW w:w="1042" w:type="dxa"/>
            <w:tcMar>
              <w:left w:w="28" w:type="dxa"/>
              <w:right w:w="28" w:type="dxa"/>
            </w:tcMar>
            <w:vAlign w:val="center"/>
          </w:tcPr>
          <w:p w14:paraId="2DEF426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0.052</w:t>
            </w:r>
          </w:p>
        </w:tc>
        <w:tc>
          <w:tcPr>
            <w:tcW w:w="1041" w:type="dxa"/>
            <w:tcMar>
              <w:left w:w="28" w:type="dxa"/>
              <w:right w:w="28" w:type="dxa"/>
            </w:tcMar>
            <w:vAlign w:val="center"/>
          </w:tcPr>
          <w:p w14:paraId="4ED43CE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3F31DDB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0.819</w:t>
            </w:r>
          </w:p>
        </w:tc>
        <w:tc>
          <w:tcPr>
            <w:tcW w:w="1042" w:type="dxa"/>
            <w:tcMar>
              <w:left w:w="28" w:type="dxa"/>
              <w:right w:w="28" w:type="dxa"/>
            </w:tcMar>
            <w:vAlign w:val="center"/>
          </w:tcPr>
          <w:p w14:paraId="7714516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0.936</w:t>
            </w:r>
          </w:p>
        </w:tc>
      </w:tr>
      <w:tr w:rsidR="005F0CD2" w:rsidRPr="00B82A86" w14:paraId="0B0BE7B0" w14:textId="77777777" w:rsidTr="00BB05A7">
        <w:trPr>
          <w:trHeight w:val="255"/>
          <w:jc w:val="center"/>
        </w:trPr>
        <w:tc>
          <w:tcPr>
            <w:tcW w:w="1342" w:type="dxa"/>
            <w:vMerge w:val="restart"/>
            <w:tcMar>
              <w:left w:w="28" w:type="dxa"/>
              <w:right w:w="28" w:type="dxa"/>
            </w:tcMar>
            <w:vAlign w:val="center"/>
          </w:tcPr>
          <w:p w14:paraId="7990EF12" w14:textId="40F3870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Rhetorical </w:t>
            </w:r>
            <w:r w:rsidR="00060C23" w:rsidRPr="00B82A86">
              <w:rPr>
                <w:color w:val="000000"/>
                <w:sz w:val="18"/>
                <w:szCs w:val="18"/>
              </w:rPr>
              <w:t>q</w:t>
            </w:r>
            <w:r w:rsidRPr="00B82A86">
              <w:rPr>
                <w:color w:val="000000"/>
                <w:sz w:val="18"/>
                <w:szCs w:val="18"/>
              </w:rPr>
              <w:t>uestion</w:t>
            </w:r>
          </w:p>
        </w:tc>
        <w:tc>
          <w:tcPr>
            <w:tcW w:w="1822" w:type="dxa"/>
            <w:tcMar>
              <w:left w:w="28" w:type="dxa"/>
              <w:right w:w="28" w:type="dxa"/>
            </w:tcMar>
            <w:vAlign w:val="center"/>
          </w:tcPr>
          <w:p w14:paraId="4830855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41" w:type="dxa"/>
            <w:tcMar>
              <w:left w:w="28" w:type="dxa"/>
              <w:right w:w="28" w:type="dxa"/>
            </w:tcMar>
            <w:vAlign w:val="center"/>
          </w:tcPr>
          <w:p w14:paraId="08793C7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-0.29</w:t>
            </w:r>
          </w:p>
        </w:tc>
        <w:tc>
          <w:tcPr>
            <w:tcW w:w="1041" w:type="dxa"/>
            <w:tcMar>
              <w:left w:w="28" w:type="dxa"/>
              <w:right w:w="28" w:type="dxa"/>
            </w:tcMar>
            <w:vAlign w:val="center"/>
          </w:tcPr>
          <w:p w14:paraId="2E12835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0.415</w:t>
            </w:r>
          </w:p>
        </w:tc>
        <w:tc>
          <w:tcPr>
            <w:tcW w:w="1042" w:type="dxa"/>
            <w:tcMar>
              <w:left w:w="28" w:type="dxa"/>
              <w:right w:w="28" w:type="dxa"/>
            </w:tcMar>
            <w:vAlign w:val="center"/>
          </w:tcPr>
          <w:p w14:paraId="17458B1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0.489</w:t>
            </w:r>
          </w:p>
        </w:tc>
        <w:tc>
          <w:tcPr>
            <w:tcW w:w="1041" w:type="dxa"/>
            <w:tcMar>
              <w:left w:w="28" w:type="dxa"/>
              <w:right w:w="28" w:type="dxa"/>
            </w:tcMar>
            <w:vAlign w:val="center"/>
          </w:tcPr>
          <w:p w14:paraId="61F55C6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1CE5AE1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0.484</w:t>
            </w:r>
          </w:p>
        </w:tc>
        <w:tc>
          <w:tcPr>
            <w:tcW w:w="1042" w:type="dxa"/>
            <w:tcMar>
              <w:left w:w="28" w:type="dxa"/>
              <w:right w:w="28" w:type="dxa"/>
            </w:tcMar>
            <w:vAlign w:val="center"/>
          </w:tcPr>
          <w:p w14:paraId="32553CD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0.748</w:t>
            </w:r>
          </w:p>
        </w:tc>
      </w:tr>
      <w:tr w:rsidR="005F0CD2" w:rsidRPr="00B82A86" w14:paraId="353539A5" w14:textId="77777777" w:rsidTr="00BB05A7">
        <w:trPr>
          <w:trHeight w:val="255"/>
          <w:jc w:val="center"/>
        </w:trPr>
        <w:tc>
          <w:tcPr>
            <w:tcW w:w="1342" w:type="dxa"/>
            <w:vMerge/>
            <w:tcMar>
              <w:left w:w="28" w:type="dxa"/>
              <w:right w:w="28" w:type="dxa"/>
            </w:tcMar>
            <w:vAlign w:val="center"/>
          </w:tcPr>
          <w:p w14:paraId="62C40DC6"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16513FA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41" w:type="dxa"/>
            <w:tcMar>
              <w:left w:w="28" w:type="dxa"/>
              <w:right w:w="28" w:type="dxa"/>
            </w:tcMar>
            <w:vAlign w:val="center"/>
          </w:tcPr>
          <w:p w14:paraId="46045BB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-0.192</w:t>
            </w:r>
          </w:p>
        </w:tc>
        <w:tc>
          <w:tcPr>
            <w:tcW w:w="1041" w:type="dxa"/>
            <w:tcMar>
              <w:left w:w="28" w:type="dxa"/>
              <w:right w:w="28" w:type="dxa"/>
            </w:tcMar>
            <w:vAlign w:val="center"/>
          </w:tcPr>
          <w:p w14:paraId="303E3D3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0.353</w:t>
            </w:r>
          </w:p>
        </w:tc>
        <w:tc>
          <w:tcPr>
            <w:tcW w:w="1042" w:type="dxa"/>
            <w:tcMar>
              <w:left w:w="28" w:type="dxa"/>
              <w:right w:w="28" w:type="dxa"/>
            </w:tcMar>
            <w:vAlign w:val="center"/>
          </w:tcPr>
          <w:p w14:paraId="5EC01FE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0.296</w:t>
            </w:r>
          </w:p>
        </w:tc>
        <w:tc>
          <w:tcPr>
            <w:tcW w:w="1041" w:type="dxa"/>
            <w:tcMar>
              <w:left w:w="28" w:type="dxa"/>
              <w:right w:w="28" w:type="dxa"/>
            </w:tcMar>
            <w:vAlign w:val="center"/>
          </w:tcPr>
          <w:p w14:paraId="0B93E8F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445CE04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0.586</w:t>
            </w:r>
          </w:p>
        </w:tc>
        <w:tc>
          <w:tcPr>
            <w:tcW w:w="1042" w:type="dxa"/>
            <w:tcMar>
              <w:left w:w="28" w:type="dxa"/>
              <w:right w:w="28" w:type="dxa"/>
            </w:tcMar>
            <w:vAlign w:val="center"/>
          </w:tcPr>
          <w:p w14:paraId="3A143B5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0.825</w:t>
            </w:r>
          </w:p>
        </w:tc>
      </w:tr>
      <w:tr w:rsidR="005F0CD2" w:rsidRPr="00B82A86" w14:paraId="374FE4FB" w14:textId="77777777" w:rsidTr="00BB05A7">
        <w:trPr>
          <w:trHeight w:val="255"/>
          <w:jc w:val="center"/>
        </w:trPr>
        <w:tc>
          <w:tcPr>
            <w:tcW w:w="1342" w:type="dxa"/>
            <w:vMerge/>
            <w:tcMar>
              <w:left w:w="28" w:type="dxa"/>
              <w:right w:w="28" w:type="dxa"/>
            </w:tcMar>
            <w:vAlign w:val="center"/>
          </w:tcPr>
          <w:p w14:paraId="55F13BE4" w14:textId="77777777" w:rsidR="000E580A" w:rsidRPr="00B82A86" w:rsidRDefault="000E580A" w:rsidP="005F0CD2">
            <w:pPr>
              <w:pStyle w:val="2011-1"/>
              <w:adjustRightInd w:val="0"/>
              <w:snapToGrid w:val="0"/>
              <w:ind w:firstLineChars="0" w:firstLine="0"/>
              <w:rPr>
                <w:color w:val="000000"/>
                <w:sz w:val="18"/>
                <w:szCs w:val="18"/>
              </w:rPr>
            </w:pPr>
          </w:p>
        </w:tc>
        <w:tc>
          <w:tcPr>
            <w:tcW w:w="1822" w:type="dxa"/>
            <w:tcMar>
              <w:left w:w="28" w:type="dxa"/>
              <w:right w:w="28" w:type="dxa"/>
            </w:tcMar>
            <w:vAlign w:val="center"/>
          </w:tcPr>
          <w:p w14:paraId="2293889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41" w:type="dxa"/>
            <w:tcMar>
              <w:left w:w="28" w:type="dxa"/>
              <w:right w:w="28" w:type="dxa"/>
            </w:tcMar>
            <w:vAlign w:val="center"/>
          </w:tcPr>
          <w:p w14:paraId="10EB34B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-0.228</w:t>
            </w:r>
          </w:p>
        </w:tc>
        <w:tc>
          <w:tcPr>
            <w:tcW w:w="1041" w:type="dxa"/>
            <w:tcMar>
              <w:left w:w="28" w:type="dxa"/>
              <w:right w:w="28" w:type="dxa"/>
            </w:tcMar>
            <w:vAlign w:val="center"/>
          </w:tcPr>
          <w:p w14:paraId="2A5204A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0.334</w:t>
            </w:r>
          </w:p>
        </w:tc>
        <w:tc>
          <w:tcPr>
            <w:tcW w:w="1042" w:type="dxa"/>
            <w:tcMar>
              <w:left w:w="28" w:type="dxa"/>
              <w:right w:w="28" w:type="dxa"/>
            </w:tcMar>
            <w:vAlign w:val="center"/>
          </w:tcPr>
          <w:p w14:paraId="27887E8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0.466</w:t>
            </w:r>
          </w:p>
        </w:tc>
        <w:tc>
          <w:tcPr>
            <w:tcW w:w="1041" w:type="dxa"/>
            <w:tcMar>
              <w:left w:w="28" w:type="dxa"/>
              <w:right w:w="28" w:type="dxa"/>
            </w:tcMar>
            <w:vAlign w:val="center"/>
          </w:tcPr>
          <w:p w14:paraId="3A6A424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41" w:type="dxa"/>
            <w:tcMar>
              <w:left w:w="28" w:type="dxa"/>
              <w:right w:w="28" w:type="dxa"/>
            </w:tcMar>
            <w:vAlign w:val="center"/>
          </w:tcPr>
          <w:p w14:paraId="197C893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0.495</w:t>
            </w:r>
          </w:p>
        </w:tc>
        <w:tc>
          <w:tcPr>
            <w:tcW w:w="1042" w:type="dxa"/>
            <w:tcMar>
              <w:left w:w="28" w:type="dxa"/>
              <w:right w:w="28" w:type="dxa"/>
            </w:tcMar>
            <w:vAlign w:val="center"/>
          </w:tcPr>
          <w:p w14:paraId="59A8AF0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0.796</w:t>
            </w:r>
          </w:p>
        </w:tc>
      </w:tr>
    </w:tbl>
    <w:p w14:paraId="44CBB49C" w14:textId="77777777" w:rsidR="00EF60AF" w:rsidRDefault="00EF60AF" w:rsidP="00EF60AF">
      <w:pPr>
        <w:pStyle w:val="2011-17"/>
      </w:pPr>
    </w:p>
    <w:p w14:paraId="0C559E57" w14:textId="4312D6EA" w:rsidR="00EF60AF" w:rsidRPr="00B82A86" w:rsidRDefault="00EF60AF" w:rsidP="00EF60AF">
      <w:pPr>
        <w:pStyle w:val="2011-1"/>
        <w:spacing w:line="252" w:lineRule="auto"/>
        <w:ind w:firstLine="420"/>
      </w:pPr>
      <w:r w:rsidRPr="00B82A86">
        <w:t xml:space="preserve">According to Hypothesis 2, if a linguistic form is correlated with politeness levels, the frequency of its use should change significantly with social distance between speakers and hearers. Table 5 shows that changes in </w:t>
      </w:r>
      <w:r w:rsidRPr="005E6F48">
        <w:rPr>
          <w:spacing w:val="1"/>
        </w:rPr>
        <w:t>social distance have a significant impact on the use of positive imperatives, declaratives, and rhetorical questions. Specifically, compared with “strangers,” persuaders in “relatives” and “acquaintances” relationships significantly tend to use fewer declaratives and positive imperatives (</w:t>
      </w:r>
      <w:r w:rsidRPr="005E6F48">
        <w:rPr>
          <w:i/>
          <w:iCs/>
          <w:spacing w:val="1"/>
        </w:rPr>
        <w:t>P</w:t>
      </w:r>
      <w:r w:rsidRPr="005E6F48">
        <w:rPr>
          <w:spacing w:val="1"/>
        </w:rPr>
        <w:t xml:space="preserve"> &lt; 0.05, B &lt; 0) and more negative imperatives. Meanwhile, compared with “strangers”, those in “relatives” and “acquaintances” relationships also tend to use more rhetorical questions (</w:t>
      </w:r>
      <w:r w:rsidRPr="005E6F48">
        <w:rPr>
          <w:i/>
          <w:iCs/>
          <w:spacing w:val="1"/>
        </w:rPr>
        <w:t>P</w:t>
      </w:r>
      <w:r w:rsidRPr="005E6F48">
        <w:rPr>
          <w:spacing w:val="1"/>
        </w:rPr>
        <w:t xml:space="preserve"> &lt; 0.05, B &gt; 0) rather than negative imperatives. Finally, a multiple </w:t>
      </w:r>
      <w:r w:rsidRPr="005E6F48">
        <w:rPr>
          <w:spacing w:val="1"/>
        </w:rPr>
        <w:lastRenderedPageBreak/>
        <w:t>logistic regression was conducted on the cost-benefit level of dissuasion content and sentence type choice to verify Hypothesis 3. Negative imperatives were set as the reference in sentence types, and “strong harm” was set as the reference variable in cost-benefit level. The model fit well (</w:t>
      </w:r>
      <w:r w:rsidRPr="005E6F48">
        <w:rPr>
          <w:i/>
          <w:iCs/>
          <w:spacing w:val="1"/>
        </w:rPr>
        <w:t>p</w:t>
      </w:r>
      <w:r w:rsidRPr="005E6F48">
        <w:rPr>
          <w:spacing w:val="1"/>
        </w:rPr>
        <w:t xml:space="preserve"> = 0.004), and the results are shown </w:t>
      </w:r>
      <w:r w:rsidRPr="005E6F48">
        <w:rPr>
          <w:rFonts w:hint="eastAsia"/>
          <w:spacing w:val="1"/>
        </w:rPr>
        <w:t>above (see Table 6)</w:t>
      </w:r>
      <w:r w:rsidRPr="005E6F48">
        <w:rPr>
          <w:spacing w:val="1"/>
        </w:rPr>
        <w:t>:</w:t>
      </w:r>
    </w:p>
    <w:p w14:paraId="0F103C91" w14:textId="3073F6A8" w:rsidR="000E580A" w:rsidRPr="00B82A86" w:rsidRDefault="000E580A" w:rsidP="00EF60AF">
      <w:pPr>
        <w:pStyle w:val="2011-1"/>
        <w:spacing w:line="252" w:lineRule="auto"/>
        <w:ind w:firstLine="420"/>
      </w:pPr>
      <w:r w:rsidRPr="00B82A86">
        <w:t xml:space="preserve">According to Hypothesis 3, if a linguistic form is correlated with politeness levels, the frequency of its use should change significantly with the cost-benefit level of the utterance content. Table 6 shows that the use of declaratives and interrogatives is significantly affected by the cost-benefit level. Compared with </w:t>
      </w:r>
      <w:r w:rsidR="009748B1" w:rsidRPr="00B82A86">
        <w:t>“</w:t>
      </w:r>
      <w:r w:rsidR="00850F45" w:rsidRPr="00B82A86">
        <w:t>strong harm</w:t>
      </w:r>
      <w:r w:rsidR="009748B1" w:rsidRPr="00B82A86">
        <w:t>”</w:t>
      </w:r>
      <w:r w:rsidR="00850F45" w:rsidRPr="00B82A86">
        <w:t>,</w:t>
      </w:r>
      <w:r w:rsidRPr="00B82A86">
        <w:t xml:space="preserve"> </w:t>
      </w:r>
      <w:r w:rsidR="009748B1" w:rsidRPr="00B82A86">
        <w:t>“</w:t>
      </w:r>
      <w:r w:rsidR="00850F45" w:rsidRPr="00B82A86">
        <w:t>strong benefit</w:t>
      </w:r>
      <w:r w:rsidR="009748B1" w:rsidRPr="00B82A86">
        <w:t>”</w:t>
      </w:r>
      <w:r w:rsidR="00850F45" w:rsidRPr="00B82A86">
        <w:t>,</w:t>
      </w:r>
      <w:r w:rsidRPr="00B82A86">
        <w:t xml:space="preserve"> </w:t>
      </w:r>
      <w:r w:rsidR="009748B1" w:rsidRPr="00B82A86">
        <w:t>“</w:t>
      </w:r>
      <w:r w:rsidR="00850F45" w:rsidRPr="00B82A86">
        <w:t>weak benefit</w:t>
      </w:r>
      <w:r w:rsidR="009748B1" w:rsidRPr="00B82A86">
        <w:t>”</w:t>
      </w:r>
      <w:r w:rsidR="00850F45" w:rsidRPr="00B82A86">
        <w:t>,</w:t>
      </w:r>
      <w:r w:rsidRPr="00B82A86">
        <w:t xml:space="preserve"> and </w:t>
      </w:r>
      <w:r w:rsidR="009748B1" w:rsidRPr="00B82A86">
        <w:t>“</w:t>
      </w:r>
      <w:r w:rsidRPr="00B82A86">
        <w:t>weak harm</w:t>
      </w:r>
      <w:r w:rsidR="009748B1" w:rsidRPr="00B82A86">
        <w:t>”</w:t>
      </w:r>
      <w:r w:rsidRPr="00B82A86">
        <w:t xml:space="preserve"> tend to use negative imperatives rather than declaratives and interrogatives (</w:t>
      </w:r>
      <w:r w:rsidRPr="00B82A86">
        <w:rPr>
          <w:i/>
          <w:iCs/>
        </w:rPr>
        <w:t>P</w:t>
      </w:r>
      <w:r w:rsidRPr="00B82A86">
        <w:t xml:space="preserve"> &lt; 0.05, </w:t>
      </w:r>
      <w:r w:rsidRPr="00B82A86">
        <w:rPr>
          <w:i/>
          <w:iCs/>
        </w:rPr>
        <w:t>B</w:t>
      </w:r>
      <w:r w:rsidRPr="00B82A86">
        <w:t xml:space="preserve"> &lt; 0). Specifically, compared with </w:t>
      </w:r>
      <w:r w:rsidR="009748B1" w:rsidRPr="00B82A86">
        <w:t>“</w:t>
      </w:r>
      <w:r w:rsidR="00850F45" w:rsidRPr="00B82A86">
        <w:t>strong harm</w:t>
      </w:r>
      <w:r w:rsidR="009748B1" w:rsidRPr="00B82A86">
        <w:t>”</w:t>
      </w:r>
      <w:r w:rsidR="00850F45" w:rsidRPr="00B82A86">
        <w:t>,</w:t>
      </w:r>
      <w:r w:rsidRPr="00B82A86">
        <w:t xml:space="preserve"> the probability of using declaratives in </w:t>
      </w:r>
      <w:r w:rsidR="009748B1" w:rsidRPr="00B82A86">
        <w:t>“</w:t>
      </w:r>
      <w:r w:rsidRPr="00B82A86">
        <w:t>weak benefit</w:t>
      </w:r>
      <w:r w:rsidR="009748B1" w:rsidRPr="00B82A86">
        <w:t>”</w:t>
      </w:r>
      <w:r w:rsidRPr="00B82A86">
        <w:t xml:space="preserve"> is 45.7% of that in </w:t>
      </w:r>
      <w:r w:rsidR="009748B1" w:rsidRPr="00B82A86">
        <w:t>“</w:t>
      </w:r>
      <w:r w:rsidRPr="00B82A86">
        <w:t>strong harm</w:t>
      </w:r>
      <w:r w:rsidR="009748B1" w:rsidRPr="00B82A86">
        <w:t>”</w:t>
      </w:r>
      <w:r w:rsidRPr="00B82A86">
        <w:t xml:space="preserve"> (Exp(B) = 0.457), and the probability of using interrogatives is 39% (Exp(B) = 0.39); the probability of using declaratives in </w:t>
      </w:r>
      <w:r w:rsidR="009748B1" w:rsidRPr="00B82A86">
        <w:t>“</w:t>
      </w:r>
      <w:r w:rsidRPr="00B82A86">
        <w:t>weak harm</w:t>
      </w:r>
      <w:r w:rsidR="009748B1" w:rsidRPr="00B82A86">
        <w:t>”</w:t>
      </w:r>
      <w:r w:rsidRPr="00B82A86">
        <w:t xml:space="preserve"> is 58.1% of that in </w:t>
      </w:r>
      <w:r w:rsidR="009748B1" w:rsidRPr="00B82A86">
        <w:t>“</w:t>
      </w:r>
      <w:r w:rsidRPr="00B82A86">
        <w:t>strong harm</w:t>
      </w:r>
      <w:r w:rsidR="009748B1" w:rsidRPr="00B82A86">
        <w:t>”</w:t>
      </w:r>
      <w:r w:rsidRPr="00B82A86">
        <w:t xml:space="preserve"> (Exp(B) = 0.581). In summary, positive imperatives and declaratives are significantly affected by changes in power status, social distance, and cost-benefit level. Persuaders with lower power, greater social distance, and more harmful dissuasion content tend to use positive imperatives and declaratives, while those with higher power, closer social distance, and more beneficial dissuasion content tend to use fewer positive imperatives and declaratives. We believe that this is because positive imperatives and declaratives, when used for dissuasion, do not directly negate the persuadee but euphemistic dissuasion by expressing the speaker</w:t>
      </w:r>
      <w:r w:rsidR="001373CA" w:rsidRPr="00B82A86">
        <w:t>’</w:t>
      </w:r>
      <w:r w:rsidRPr="00B82A86">
        <w:t xml:space="preserve">s opinions and views, thereby bridging the positional differences between the persuader and the persuadee and enhancing politeness. The use of interrogatives is mainly affected by the cost-benefit level of dissuasion content. Compared with </w:t>
      </w:r>
      <w:r w:rsidR="009748B1" w:rsidRPr="00B82A86">
        <w:t>“</w:t>
      </w:r>
      <w:r w:rsidR="00850F45" w:rsidRPr="00B82A86">
        <w:t>strong harm</w:t>
      </w:r>
      <w:r w:rsidR="009748B1" w:rsidRPr="00B82A86">
        <w:t>”</w:t>
      </w:r>
      <w:r w:rsidR="00850F45" w:rsidRPr="00B82A86">
        <w:t>,</w:t>
      </w:r>
      <w:r w:rsidRPr="00B82A86">
        <w:t xml:space="preserve"> </w:t>
      </w:r>
      <w:r w:rsidR="009748B1" w:rsidRPr="00B82A86">
        <w:t>“</w:t>
      </w:r>
      <w:r w:rsidRPr="00B82A86">
        <w:t>weak benefit</w:t>
      </w:r>
      <w:r w:rsidR="009748B1" w:rsidRPr="00B82A86">
        <w:t>”</w:t>
      </w:r>
      <w:r w:rsidRPr="00B82A86">
        <w:t xml:space="preserve"> significantly tends to use fewer interrogatives (</w:t>
      </w:r>
      <w:r w:rsidRPr="00B82A86">
        <w:rPr>
          <w:i/>
          <w:iCs/>
        </w:rPr>
        <w:t>P</w:t>
      </w:r>
      <w:r w:rsidRPr="00B82A86">
        <w:t xml:space="preserve"> &lt; 0.05, </w:t>
      </w:r>
      <w:r w:rsidRPr="00B82A86">
        <w:rPr>
          <w:i/>
          <w:iCs/>
        </w:rPr>
        <w:t>B</w:t>
      </w:r>
      <w:r w:rsidRPr="00B82A86">
        <w:t xml:space="preserve"> &lt; 0). Fang Mei (2017</w:t>
      </w:r>
      <w:r w:rsidR="00843600" w:rsidRPr="00B82A86">
        <w:t>, p.</w:t>
      </w:r>
      <w:r w:rsidRPr="00B82A86">
        <w:t xml:space="preserve"> 173) mentioned that </w:t>
      </w:r>
      <w:r w:rsidR="009748B1" w:rsidRPr="00B82A86">
        <w:t>“</w:t>
      </w:r>
      <w:r w:rsidRPr="00B82A86">
        <w:t>interrogative forms are sometimes used in adversative sentences that truly express opposite positions</w:t>
      </w:r>
      <w:r w:rsidR="009748B1" w:rsidRPr="00B82A86">
        <w:t>”</w:t>
      </w:r>
      <w:r w:rsidRPr="00B82A86">
        <w:t xml:space="preserve"> to </w:t>
      </w:r>
      <w:r w:rsidR="009748B1" w:rsidRPr="00B82A86">
        <w:t>“</w:t>
      </w:r>
      <w:r w:rsidRPr="00B82A86">
        <w:t>formally weaken differences with the other party, thereby effectively maintaining the smooth progre</w:t>
      </w:r>
      <w:r w:rsidR="00850F45" w:rsidRPr="00B82A86">
        <w:t>ss of interactive communication</w:t>
      </w:r>
      <w:r w:rsidR="009748B1" w:rsidRPr="00B82A86">
        <w:t>”</w:t>
      </w:r>
      <w:r w:rsidR="00850F45" w:rsidRPr="00B82A86">
        <w:t>.</w:t>
      </w:r>
      <w:r w:rsidRPr="00B82A86">
        <w:t xml:space="preserve"> The influence of the cost-benefit level of dissuasion content on interrogative dissuasion may also be due to this, as interrogatives can effectively weaken differences with the other party by questioning the current situation to confirm and remind, promoting the smooth progress of communication compared with directly using negative imperatives. The use of rhetorical questions is mainly affected by social distance. Compared with </w:t>
      </w:r>
      <w:r w:rsidR="009748B1" w:rsidRPr="00B82A86">
        <w:t>“</w:t>
      </w:r>
      <w:r w:rsidR="00711F9A" w:rsidRPr="00B82A86">
        <w:t>strangers</w:t>
      </w:r>
      <w:r w:rsidR="009748B1" w:rsidRPr="00B82A86">
        <w:t>”</w:t>
      </w:r>
      <w:r w:rsidR="00711F9A" w:rsidRPr="00B82A86">
        <w:t>,</w:t>
      </w:r>
      <w:r w:rsidRPr="00B82A86">
        <w:t xml:space="preserve"> </w:t>
      </w:r>
      <w:r w:rsidR="009748B1" w:rsidRPr="00B82A86">
        <w:t>“</w:t>
      </w:r>
      <w:r w:rsidRPr="00B82A86">
        <w:t>relatives</w:t>
      </w:r>
      <w:r w:rsidR="009748B1" w:rsidRPr="00B82A86">
        <w:t>”</w:t>
      </w:r>
      <w:r w:rsidRPr="00B82A86">
        <w:t xml:space="preserve"> and </w:t>
      </w:r>
      <w:r w:rsidR="009748B1" w:rsidRPr="00B82A86">
        <w:t>“</w:t>
      </w:r>
      <w:r w:rsidRPr="00B82A86">
        <w:t>acquaintances</w:t>
      </w:r>
      <w:r w:rsidR="009748B1" w:rsidRPr="00B82A86">
        <w:t>”</w:t>
      </w:r>
      <w:r w:rsidRPr="00B82A86">
        <w:t xml:space="preserve"> significantly tend to use rhetorical questions (</w:t>
      </w:r>
      <w:r w:rsidRPr="00B82A86">
        <w:rPr>
          <w:i/>
          <w:iCs/>
        </w:rPr>
        <w:t>P</w:t>
      </w:r>
      <w:r w:rsidRPr="00B82A86">
        <w:t xml:space="preserve"> &lt; 0.05, </w:t>
      </w:r>
      <w:r w:rsidRPr="00B82A86">
        <w:rPr>
          <w:i/>
          <w:iCs/>
        </w:rPr>
        <w:t>B</w:t>
      </w:r>
      <w:r w:rsidRPr="00B82A86">
        <w:t xml:space="preserve"> &gt; 0). Liu Yaqiong and Tao </w:t>
      </w:r>
      <w:proofErr w:type="spellStart"/>
      <w:r w:rsidRPr="00B82A86">
        <w:t>Hongyin</w:t>
      </w:r>
      <w:proofErr w:type="spellEnd"/>
      <w:r w:rsidRPr="00B82A86">
        <w:t xml:space="preserve"> (2011</w:t>
      </w:r>
      <w:r w:rsidR="00711F9A" w:rsidRPr="00B82A86">
        <w:t xml:space="preserve">, p. </w:t>
      </w:r>
      <w:r w:rsidR="00BE77C4" w:rsidRPr="00B82A86">
        <w:rPr>
          <w:rFonts w:hint="eastAsia"/>
        </w:rPr>
        <w:t>118</w:t>
      </w:r>
      <w:r w:rsidRPr="00B82A86">
        <w:t xml:space="preserve">) believe that negative rhetorical questions mainly express negative positional judgments, </w:t>
      </w:r>
      <w:r w:rsidR="009748B1" w:rsidRPr="00B82A86">
        <w:t>“</w:t>
      </w:r>
      <w:r w:rsidRPr="00B82A86">
        <w:t>with a sense of reproach, consciously or unconsciously showing the speaker</w:t>
      </w:r>
      <w:r w:rsidR="001373CA" w:rsidRPr="00B82A86">
        <w:t>’</w:t>
      </w:r>
      <w:r w:rsidR="00711F9A" w:rsidRPr="00B82A86">
        <w:t>s knowledge authority</w:t>
      </w:r>
      <w:r w:rsidR="009748B1" w:rsidRPr="00B82A86">
        <w:t>”</w:t>
      </w:r>
      <w:r w:rsidR="00711F9A" w:rsidRPr="00B82A86">
        <w:t>,</w:t>
      </w:r>
      <w:r w:rsidRPr="00B82A86">
        <w:t xml:space="preserve"> so their use must consider </w:t>
      </w:r>
      <w:r w:rsidR="009748B1" w:rsidRPr="00B82A86">
        <w:t>“</w:t>
      </w:r>
      <w:r w:rsidRPr="00B82A86">
        <w:t>a certain degree of familiarity between the two parties in the conversation and the hearer</w:t>
      </w:r>
      <w:r w:rsidR="001373CA" w:rsidRPr="00B82A86">
        <w:t>’</w:t>
      </w:r>
      <w:r w:rsidR="00711F9A" w:rsidRPr="00B82A86">
        <w:t>s acceptance of negative things</w:t>
      </w:r>
      <w:r w:rsidR="009748B1" w:rsidRPr="00B82A86">
        <w:t>”</w:t>
      </w:r>
      <w:r w:rsidR="00711F9A" w:rsidRPr="00B82A86">
        <w:t>,</w:t>
      </w:r>
      <w:r w:rsidRPr="00B82A86">
        <w:t xml:space="preserve"> which may explain why </w:t>
      </w:r>
      <w:r w:rsidR="009748B1" w:rsidRPr="00B82A86">
        <w:t>“</w:t>
      </w:r>
      <w:r w:rsidRPr="00B82A86">
        <w:t>relatives</w:t>
      </w:r>
      <w:r w:rsidR="009748B1" w:rsidRPr="00B82A86">
        <w:t>”</w:t>
      </w:r>
      <w:r w:rsidRPr="00B82A86">
        <w:t xml:space="preserve"> and </w:t>
      </w:r>
      <w:r w:rsidR="009748B1" w:rsidRPr="00B82A86">
        <w:t>“</w:t>
      </w:r>
      <w:r w:rsidRPr="00B82A86">
        <w:t>acquaintances</w:t>
      </w:r>
      <w:r w:rsidR="009748B1" w:rsidRPr="00B82A86">
        <w:t>”</w:t>
      </w:r>
      <w:r w:rsidRPr="00B82A86">
        <w:t xml:space="preserve"> significantly tend to use rhetorical questions for dissuasion compared with </w:t>
      </w:r>
      <w:r w:rsidR="009748B1" w:rsidRPr="00B82A86">
        <w:t>“</w:t>
      </w:r>
      <w:r w:rsidR="00711F9A" w:rsidRPr="00B82A86">
        <w:t>strangers</w:t>
      </w:r>
      <w:r w:rsidR="009748B1" w:rsidRPr="00B82A86">
        <w:t>”</w:t>
      </w:r>
      <w:r w:rsidR="00711F9A" w:rsidRPr="00B82A86">
        <w:t>.</w:t>
      </w:r>
      <w:r w:rsidRPr="00B82A86">
        <w:t xml:space="preserve"> In conclusion, although different sentence types have different </w:t>
      </w:r>
      <w:r w:rsidR="009748B1" w:rsidRPr="00B82A86">
        <w:t>“</w:t>
      </w:r>
      <w:r w:rsidRPr="00B82A86">
        <w:t>sensitivity</w:t>
      </w:r>
      <w:r w:rsidR="009748B1" w:rsidRPr="00B82A86">
        <w:t>”</w:t>
      </w:r>
      <w:r w:rsidRPr="00B82A86">
        <w:t xml:space="preserve"> to different social variables—positive imperatives and declaratives are significantly affected by changes in power status, social distance, and cost-benefit level; rhetorical questions are mainly affected by changes in social distance; interrogatives are mainly affected by the cost-benefit level of dissuasion content—changes in social variables, whether power status, social distance, or cost-benefit level, all affect sentence type choice. Sentence type choice satisfies Hypotheses 1-3, so it may be considered a key factor affecting politeness.</w:t>
      </w:r>
    </w:p>
    <w:p w14:paraId="7CF02FCF" w14:textId="110340F5" w:rsidR="000E580A" w:rsidRPr="00B82A86" w:rsidRDefault="000E580A" w:rsidP="00BF38C3">
      <w:pPr>
        <w:pStyle w:val="2"/>
        <w:spacing w:before="62"/>
      </w:pPr>
      <w:r w:rsidRPr="00B82A86">
        <w:lastRenderedPageBreak/>
        <w:t>Choice of Performative Verbs, Cognitive Stance Markers and Politeness Levels</w:t>
      </w:r>
    </w:p>
    <w:p w14:paraId="25670DB0" w14:textId="29B22323" w:rsidR="000E580A" w:rsidRPr="00B82A86" w:rsidRDefault="000E580A" w:rsidP="00EF60AF">
      <w:pPr>
        <w:pStyle w:val="2011-1"/>
        <w:spacing w:line="252" w:lineRule="auto"/>
        <w:ind w:firstLine="420"/>
      </w:pPr>
      <w:r w:rsidRPr="00B82A86">
        <w:t xml:space="preserve">The use of performative verbs makes the persuader unabashedly show their dissuasion intention. The usage of </w:t>
      </w:r>
      <w:r w:rsidR="009748B1" w:rsidRPr="00B82A86">
        <w:t>“</w:t>
      </w:r>
      <w:r w:rsidRPr="00B82A86">
        <w:t>performative verb + imperative sentence</w:t>
      </w:r>
      <w:r w:rsidR="009748B1" w:rsidRPr="00B82A86">
        <w:t>”</w:t>
      </w:r>
      <w:r w:rsidRPr="00B82A86">
        <w:t xml:space="preserve"> </w:t>
      </w:r>
      <w:r w:rsidR="009748B1" w:rsidRPr="00B82A86">
        <w:t>“</w:t>
      </w:r>
      <w:r w:rsidRPr="00B82A86">
        <w:t>has a stronger suggestive force compared with imperatives that implicitly express performative intent</w:t>
      </w:r>
      <w:r w:rsidR="009748B1" w:rsidRPr="00B82A86">
        <w:t>”</w:t>
      </w:r>
      <w:r w:rsidRPr="00B82A86">
        <w:t xml:space="preserve"> (Xu &amp; Hao, 2019</w:t>
      </w:r>
      <w:r w:rsidR="00660858" w:rsidRPr="00B82A86">
        <w:t xml:space="preserve">, p. </w:t>
      </w:r>
      <w:r w:rsidR="00BE77C4" w:rsidRPr="00B82A86">
        <w:rPr>
          <w:rFonts w:hint="eastAsia"/>
        </w:rPr>
        <w:t>363</w:t>
      </w:r>
      <w:r w:rsidRPr="00B82A86">
        <w:t xml:space="preserve">). Performative verbs used in the corpus include </w:t>
      </w:r>
      <w:r w:rsidR="009748B1" w:rsidRPr="00B82A86">
        <w:t>“</w:t>
      </w:r>
      <w:r w:rsidR="008745D6" w:rsidRPr="00B82A86">
        <w:t>I advise you</w:t>
      </w:r>
      <w:r w:rsidR="009748B1" w:rsidRPr="00B82A86">
        <w:t>”</w:t>
      </w:r>
      <w:r w:rsidR="008745D6" w:rsidRPr="00B82A86">
        <w:t>,</w:t>
      </w:r>
      <w:r w:rsidRPr="00B82A86">
        <w:t xml:space="preserve"> </w:t>
      </w:r>
      <w:r w:rsidR="009748B1" w:rsidRPr="00B82A86">
        <w:t>“</w:t>
      </w:r>
      <w:r w:rsidR="008745D6" w:rsidRPr="00B82A86">
        <w:t>let me tell you</w:t>
      </w:r>
      <w:r w:rsidR="009748B1" w:rsidRPr="00B82A86">
        <w:t>”</w:t>
      </w:r>
      <w:r w:rsidR="008745D6" w:rsidRPr="00B82A86">
        <w:t>,</w:t>
      </w:r>
      <w:r w:rsidRPr="00B82A86">
        <w:t xml:space="preserve"> </w:t>
      </w:r>
      <w:r w:rsidR="009748B1" w:rsidRPr="00B82A86">
        <w:t>“</w:t>
      </w:r>
      <w:r w:rsidR="008745D6" w:rsidRPr="00B82A86">
        <w:t>I suggest</w:t>
      </w:r>
      <w:r w:rsidR="009748B1" w:rsidRPr="00B82A86">
        <w:t>”</w:t>
      </w:r>
      <w:r w:rsidR="008745D6" w:rsidRPr="00B82A86">
        <w:t>,</w:t>
      </w:r>
      <w:r w:rsidRPr="00B82A86">
        <w:t xml:space="preserve"> </w:t>
      </w:r>
      <w:r w:rsidR="009748B1" w:rsidRPr="00B82A86">
        <w:t>“</w:t>
      </w:r>
      <w:r w:rsidR="008745D6" w:rsidRPr="00B82A86">
        <w:t>I hope</w:t>
      </w:r>
      <w:r w:rsidR="009748B1" w:rsidRPr="00B82A86">
        <w:t>”</w:t>
      </w:r>
      <w:r w:rsidR="008745D6" w:rsidRPr="00B82A86">
        <w:t>,</w:t>
      </w:r>
      <w:r w:rsidRPr="00B82A86">
        <w:t xml:space="preserve"> etc. Meanwhile, persuaders sometimes use cognitive stance markers, which in the corpus include </w:t>
      </w:r>
      <w:r w:rsidR="009748B1" w:rsidRPr="00B82A86">
        <w:t>“</w:t>
      </w:r>
      <w:r w:rsidR="00307D46" w:rsidRPr="00B82A86">
        <w:t>I think</w:t>
      </w:r>
      <w:r w:rsidR="009748B1" w:rsidRPr="00B82A86">
        <w:t>”</w:t>
      </w:r>
      <w:r w:rsidR="00307D46" w:rsidRPr="00B82A86">
        <w:t>,</w:t>
      </w:r>
      <w:r w:rsidRPr="00B82A86">
        <w:t xml:space="preserve"> </w:t>
      </w:r>
      <w:r w:rsidR="009748B1" w:rsidRPr="00B82A86">
        <w:t>“</w:t>
      </w:r>
      <w:r w:rsidR="00307D46" w:rsidRPr="00B82A86">
        <w:t>in my opinion</w:t>
      </w:r>
      <w:r w:rsidR="009748B1" w:rsidRPr="00B82A86">
        <w:t>”</w:t>
      </w:r>
      <w:r w:rsidR="00307D46" w:rsidRPr="00B82A86">
        <w:t>,</w:t>
      </w:r>
      <w:r w:rsidRPr="00B82A86">
        <w:t xml:space="preserve"> </w:t>
      </w:r>
      <w:r w:rsidR="009748B1" w:rsidRPr="00B82A86">
        <w:t>“</w:t>
      </w:r>
      <w:r w:rsidR="00307D46" w:rsidRPr="00B82A86">
        <w:t>I guess</w:t>
      </w:r>
      <w:r w:rsidR="009748B1" w:rsidRPr="00B82A86">
        <w:t>”</w:t>
      </w:r>
      <w:r w:rsidR="00307D46" w:rsidRPr="00B82A86">
        <w:t>,</w:t>
      </w:r>
      <w:r w:rsidRPr="00B82A86">
        <w:t xml:space="preserve"> etc. Do the use of performative verbs and cognitive stance markers play a key role in regulating politeness? Performative verbs were coded as 1 for use and 0 for non-use, with lower power, strangers, and strong harm as references. The model fit well (VIF &lt; 2, Hosmer-</w:t>
      </w:r>
      <w:proofErr w:type="spellStart"/>
      <w:r w:rsidRPr="00B82A86">
        <w:t>Lemeshow</w:t>
      </w:r>
      <w:proofErr w:type="spellEnd"/>
      <w:r w:rsidRPr="00B82A86">
        <w:t xml:space="preserve"> test significance = 0.073), and the results of the binary logistic regression between the use of performative verbs and the three social variables are as follows</w:t>
      </w:r>
      <w:r w:rsidR="00461B8D" w:rsidRPr="00B82A86">
        <w:rPr>
          <w:rFonts w:hint="eastAsia"/>
        </w:rPr>
        <w:t xml:space="preserve"> (see Table 7)</w:t>
      </w:r>
      <w:r w:rsidRPr="00B82A86">
        <w:t>:</w:t>
      </w:r>
    </w:p>
    <w:p w14:paraId="53851A64" w14:textId="77777777" w:rsidR="00BF38C3" w:rsidRPr="00B82A86" w:rsidRDefault="00BF38C3" w:rsidP="00BF38C3">
      <w:pPr>
        <w:pStyle w:val="2011-17"/>
        <w:rPr>
          <w:lang w:val="en-US"/>
        </w:rPr>
      </w:pPr>
    </w:p>
    <w:p w14:paraId="2CE36D6A" w14:textId="77777777" w:rsidR="00BF38C3" w:rsidRPr="00B82A86" w:rsidRDefault="000E580A" w:rsidP="00BF38C3">
      <w:pPr>
        <w:pStyle w:val="2011-1"/>
        <w:ind w:firstLineChars="0" w:firstLine="0"/>
      </w:pPr>
      <w:r w:rsidRPr="00B82A86">
        <w:t>Table 7</w:t>
      </w:r>
    </w:p>
    <w:p w14:paraId="7D84EB94" w14:textId="572B22D0" w:rsidR="000E580A" w:rsidRPr="00B82A86" w:rsidRDefault="000E580A" w:rsidP="00BF38C3">
      <w:pPr>
        <w:pStyle w:val="2011-1"/>
        <w:ind w:firstLineChars="0" w:firstLine="0"/>
        <w:rPr>
          <w:i/>
          <w:iCs/>
        </w:rPr>
      </w:pPr>
      <w:r w:rsidRPr="00B82A86">
        <w:rPr>
          <w:i/>
          <w:iCs/>
        </w:rPr>
        <w:t>Binary Logistic Regression Results of Social Variables and Use of Performative Verb Markers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
        <w:gridCol w:w="1564"/>
        <w:gridCol w:w="1129"/>
        <w:gridCol w:w="1129"/>
        <w:gridCol w:w="1129"/>
        <w:gridCol w:w="1129"/>
        <w:gridCol w:w="1129"/>
        <w:gridCol w:w="1130"/>
      </w:tblGrid>
      <w:tr w:rsidR="005F0CD2" w:rsidRPr="00B82A86" w14:paraId="2767F234" w14:textId="77777777" w:rsidTr="001623CB">
        <w:trPr>
          <w:trHeight w:val="255"/>
          <w:jc w:val="center"/>
        </w:trPr>
        <w:tc>
          <w:tcPr>
            <w:tcW w:w="2637" w:type="dxa"/>
            <w:gridSpan w:val="2"/>
            <w:tcBorders>
              <w:bottom w:val="single" w:sz="4" w:space="0" w:color="auto"/>
            </w:tcBorders>
            <w:tcMar>
              <w:left w:w="28" w:type="dxa"/>
              <w:right w:w="28" w:type="dxa"/>
            </w:tcMar>
            <w:vAlign w:val="center"/>
          </w:tcPr>
          <w:p w14:paraId="6F4E9A61" w14:textId="4DEDD37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30220B" w:rsidRPr="00B82A86">
              <w:rPr>
                <w:color w:val="000000"/>
                <w:sz w:val="18"/>
                <w:szCs w:val="18"/>
              </w:rPr>
              <w:t>v</w:t>
            </w:r>
            <w:r w:rsidRPr="00B82A86">
              <w:rPr>
                <w:color w:val="000000"/>
                <w:sz w:val="18"/>
                <w:szCs w:val="18"/>
              </w:rPr>
              <w:t>ariables</w:t>
            </w:r>
          </w:p>
        </w:tc>
        <w:tc>
          <w:tcPr>
            <w:tcW w:w="1129" w:type="dxa"/>
            <w:tcBorders>
              <w:bottom w:val="single" w:sz="4" w:space="0" w:color="auto"/>
            </w:tcBorders>
            <w:tcMar>
              <w:left w:w="28" w:type="dxa"/>
              <w:right w:w="28" w:type="dxa"/>
            </w:tcMar>
            <w:vAlign w:val="center"/>
          </w:tcPr>
          <w:p w14:paraId="358560C4" w14:textId="77777777" w:rsidR="000E580A" w:rsidRPr="007D7B3C" w:rsidRDefault="000E580A" w:rsidP="005F0CD2">
            <w:pPr>
              <w:pStyle w:val="2011-1"/>
              <w:adjustRightInd w:val="0"/>
              <w:snapToGrid w:val="0"/>
              <w:ind w:firstLineChars="0" w:firstLine="0"/>
              <w:rPr>
                <w:color w:val="000000"/>
                <w:sz w:val="18"/>
                <w:szCs w:val="18"/>
              </w:rPr>
            </w:pPr>
            <w:r w:rsidRPr="007D7B3C">
              <w:rPr>
                <w:color w:val="000000"/>
                <w:sz w:val="18"/>
                <w:szCs w:val="18"/>
                <w:lang w:bidi="ar"/>
              </w:rPr>
              <w:t>B</w:t>
            </w:r>
          </w:p>
        </w:tc>
        <w:tc>
          <w:tcPr>
            <w:tcW w:w="1129" w:type="dxa"/>
            <w:tcBorders>
              <w:bottom w:val="single" w:sz="4" w:space="0" w:color="auto"/>
            </w:tcBorders>
            <w:tcMar>
              <w:left w:w="28" w:type="dxa"/>
              <w:right w:w="28" w:type="dxa"/>
            </w:tcMar>
            <w:vAlign w:val="center"/>
          </w:tcPr>
          <w:p w14:paraId="58DE1DD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SE</w:t>
            </w:r>
          </w:p>
        </w:tc>
        <w:tc>
          <w:tcPr>
            <w:tcW w:w="1129" w:type="dxa"/>
            <w:tcBorders>
              <w:bottom w:val="single" w:sz="4" w:space="0" w:color="auto"/>
            </w:tcBorders>
            <w:tcMar>
              <w:left w:w="28" w:type="dxa"/>
              <w:right w:w="28" w:type="dxa"/>
            </w:tcMar>
            <w:vAlign w:val="center"/>
          </w:tcPr>
          <w:p w14:paraId="5C2B846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Wald</w:t>
            </w:r>
          </w:p>
        </w:tc>
        <w:tc>
          <w:tcPr>
            <w:tcW w:w="1129" w:type="dxa"/>
            <w:tcBorders>
              <w:bottom w:val="single" w:sz="4" w:space="0" w:color="auto"/>
            </w:tcBorders>
            <w:tcMar>
              <w:left w:w="28" w:type="dxa"/>
              <w:right w:w="28" w:type="dxa"/>
            </w:tcMar>
            <w:vAlign w:val="center"/>
          </w:tcPr>
          <w:p w14:paraId="0C82CE84"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1129" w:type="dxa"/>
            <w:tcBorders>
              <w:bottom w:val="single" w:sz="4" w:space="0" w:color="auto"/>
            </w:tcBorders>
            <w:tcMar>
              <w:left w:w="28" w:type="dxa"/>
              <w:right w:w="28" w:type="dxa"/>
            </w:tcMar>
            <w:vAlign w:val="center"/>
          </w:tcPr>
          <w:p w14:paraId="11395DCC"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rPr>
              <w:t>p</w:t>
            </w:r>
          </w:p>
        </w:tc>
        <w:tc>
          <w:tcPr>
            <w:tcW w:w="1130" w:type="dxa"/>
            <w:tcBorders>
              <w:bottom w:val="single" w:sz="4" w:space="0" w:color="auto"/>
            </w:tcBorders>
            <w:tcMar>
              <w:left w:w="28" w:type="dxa"/>
              <w:right w:w="28" w:type="dxa"/>
            </w:tcMar>
            <w:vAlign w:val="center"/>
          </w:tcPr>
          <w:p w14:paraId="60D0054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76056B77" w14:textId="77777777" w:rsidTr="001623CB">
        <w:trPr>
          <w:trHeight w:val="255"/>
          <w:jc w:val="center"/>
        </w:trPr>
        <w:tc>
          <w:tcPr>
            <w:tcW w:w="1073" w:type="dxa"/>
            <w:vMerge w:val="restart"/>
            <w:tcBorders>
              <w:top w:val="single" w:sz="4" w:space="0" w:color="auto"/>
              <w:bottom w:val="nil"/>
            </w:tcBorders>
            <w:tcMar>
              <w:left w:w="28" w:type="dxa"/>
              <w:right w:w="28" w:type="dxa"/>
            </w:tcMar>
            <w:vAlign w:val="center"/>
          </w:tcPr>
          <w:p w14:paraId="59C37434" w14:textId="4E45356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Power </w:t>
            </w:r>
            <w:r w:rsidR="0030220B" w:rsidRPr="00B82A86">
              <w:rPr>
                <w:color w:val="000000"/>
                <w:sz w:val="18"/>
                <w:szCs w:val="18"/>
              </w:rPr>
              <w:t>g</w:t>
            </w:r>
            <w:r w:rsidRPr="00B82A86">
              <w:rPr>
                <w:color w:val="000000"/>
                <w:sz w:val="18"/>
                <w:szCs w:val="18"/>
              </w:rPr>
              <w:t>ap</w:t>
            </w:r>
          </w:p>
        </w:tc>
        <w:tc>
          <w:tcPr>
            <w:tcW w:w="1564" w:type="dxa"/>
            <w:tcBorders>
              <w:top w:val="single" w:sz="4" w:space="0" w:color="auto"/>
              <w:bottom w:val="nil"/>
            </w:tcBorders>
            <w:tcMar>
              <w:left w:w="28" w:type="dxa"/>
              <w:right w:w="28" w:type="dxa"/>
            </w:tcMar>
            <w:vAlign w:val="center"/>
          </w:tcPr>
          <w:p w14:paraId="3A4DDB6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Low</w:t>
            </w:r>
          </w:p>
        </w:tc>
        <w:tc>
          <w:tcPr>
            <w:tcW w:w="1129" w:type="dxa"/>
            <w:tcBorders>
              <w:top w:val="single" w:sz="4" w:space="0" w:color="auto"/>
              <w:bottom w:val="nil"/>
            </w:tcBorders>
            <w:tcMar>
              <w:left w:w="28" w:type="dxa"/>
              <w:right w:w="28" w:type="dxa"/>
            </w:tcMar>
            <w:vAlign w:val="center"/>
          </w:tcPr>
          <w:p w14:paraId="57E63F6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Borders>
              <w:top w:val="single" w:sz="4" w:space="0" w:color="auto"/>
              <w:bottom w:val="nil"/>
            </w:tcBorders>
            <w:tcMar>
              <w:left w:w="28" w:type="dxa"/>
              <w:right w:w="28" w:type="dxa"/>
            </w:tcMar>
            <w:vAlign w:val="center"/>
          </w:tcPr>
          <w:p w14:paraId="371B357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Borders>
              <w:top w:val="single" w:sz="4" w:space="0" w:color="auto"/>
              <w:bottom w:val="nil"/>
            </w:tcBorders>
            <w:tcMar>
              <w:left w:w="28" w:type="dxa"/>
              <w:right w:w="28" w:type="dxa"/>
            </w:tcMar>
            <w:vAlign w:val="center"/>
          </w:tcPr>
          <w:p w14:paraId="29DF41B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0.917</w:t>
            </w:r>
          </w:p>
        </w:tc>
        <w:tc>
          <w:tcPr>
            <w:tcW w:w="1129" w:type="dxa"/>
            <w:tcBorders>
              <w:top w:val="single" w:sz="4" w:space="0" w:color="auto"/>
              <w:bottom w:val="nil"/>
            </w:tcBorders>
            <w:tcMar>
              <w:left w:w="28" w:type="dxa"/>
              <w:right w:w="28" w:type="dxa"/>
            </w:tcMar>
            <w:vAlign w:val="center"/>
          </w:tcPr>
          <w:p w14:paraId="74E9E73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1129" w:type="dxa"/>
            <w:tcBorders>
              <w:top w:val="single" w:sz="4" w:space="0" w:color="auto"/>
              <w:bottom w:val="nil"/>
            </w:tcBorders>
            <w:tcMar>
              <w:left w:w="28" w:type="dxa"/>
              <w:right w:w="28" w:type="dxa"/>
            </w:tcMar>
            <w:vAlign w:val="center"/>
          </w:tcPr>
          <w:p w14:paraId="4C5931D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0.632</w:t>
            </w:r>
          </w:p>
        </w:tc>
        <w:tc>
          <w:tcPr>
            <w:tcW w:w="1130" w:type="dxa"/>
            <w:tcBorders>
              <w:top w:val="single" w:sz="4" w:space="0" w:color="auto"/>
              <w:bottom w:val="nil"/>
            </w:tcBorders>
            <w:tcMar>
              <w:left w:w="28" w:type="dxa"/>
              <w:right w:w="28" w:type="dxa"/>
            </w:tcMar>
            <w:vAlign w:val="center"/>
          </w:tcPr>
          <w:p w14:paraId="14D9790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272EE712" w14:textId="77777777" w:rsidTr="001623CB">
        <w:trPr>
          <w:trHeight w:val="255"/>
          <w:jc w:val="center"/>
        </w:trPr>
        <w:tc>
          <w:tcPr>
            <w:tcW w:w="1073" w:type="dxa"/>
            <w:vMerge/>
            <w:tcBorders>
              <w:top w:val="nil"/>
            </w:tcBorders>
            <w:tcMar>
              <w:left w:w="28" w:type="dxa"/>
              <w:right w:w="28" w:type="dxa"/>
            </w:tcMar>
            <w:vAlign w:val="center"/>
          </w:tcPr>
          <w:p w14:paraId="48F8B794"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Borders>
              <w:top w:val="nil"/>
            </w:tcBorders>
            <w:tcMar>
              <w:left w:w="28" w:type="dxa"/>
              <w:right w:w="28" w:type="dxa"/>
            </w:tcMar>
            <w:vAlign w:val="center"/>
          </w:tcPr>
          <w:p w14:paraId="08A792A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Equal</w:t>
            </w:r>
          </w:p>
        </w:tc>
        <w:tc>
          <w:tcPr>
            <w:tcW w:w="1129" w:type="dxa"/>
            <w:tcBorders>
              <w:top w:val="nil"/>
            </w:tcBorders>
            <w:tcMar>
              <w:left w:w="28" w:type="dxa"/>
              <w:right w:w="28" w:type="dxa"/>
            </w:tcMar>
            <w:vAlign w:val="center"/>
          </w:tcPr>
          <w:p w14:paraId="1FB16A4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0.283</w:t>
            </w:r>
          </w:p>
        </w:tc>
        <w:tc>
          <w:tcPr>
            <w:tcW w:w="1129" w:type="dxa"/>
            <w:tcBorders>
              <w:top w:val="nil"/>
            </w:tcBorders>
            <w:tcMar>
              <w:left w:w="28" w:type="dxa"/>
              <w:right w:w="28" w:type="dxa"/>
            </w:tcMar>
            <w:vAlign w:val="center"/>
          </w:tcPr>
          <w:p w14:paraId="74480C2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0.317</w:t>
            </w:r>
          </w:p>
        </w:tc>
        <w:tc>
          <w:tcPr>
            <w:tcW w:w="1129" w:type="dxa"/>
            <w:tcBorders>
              <w:top w:val="nil"/>
            </w:tcBorders>
            <w:tcMar>
              <w:left w:w="28" w:type="dxa"/>
              <w:right w:w="28" w:type="dxa"/>
            </w:tcMar>
            <w:vAlign w:val="center"/>
          </w:tcPr>
          <w:p w14:paraId="0B07EC0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0.797</w:t>
            </w:r>
          </w:p>
        </w:tc>
        <w:tc>
          <w:tcPr>
            <w:tcW w:w="1129" w:type="dxa"/>
            <w:tcBorders>
              <w:top w:val="nil"/>
            </w:tcBorders>
            <w:tcMar>
              <w:left w:w="28" w:type="dxa"/>
              <w:right w:w="28" w:type="dxa"/>
            </w:tcMar>
            <w:vAlign w:val="center"/>
          </w:tcPr>
          <w:p w14:paraId="49F6555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Borders>
              <w:top w:val="nil"/>
            </w:tcBorders>
            <w:tcMar>
              <w:left w:w="28" w:type="dxa"/>
              <w:right w:w="28" w:type="dxa"/>
            </w:tcMar>
            <w:vAlign w:val="center"/>
          </w:tcPr>
          <w:p w14:paraId="0A35603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0.372</w:t>
            </w:r>
          </w:p>
        </w:tc>
        <w:tc>
          <w:tcPr>
            <w:tcW w:w="1130" w:type="dxa"/>
            <w:tcBorders>
              <w:top w:val="nil"/>
            </w:tcBorders>
            <w:tcMar>
              <w:left w:w="28" w:type="dxa"/>
              <w:right w:w="28" w:type="dxa"/>
            </w:tcMar>
            <w:vAlign w:val="center"/>
          </w:tcPr>
          <w:p w14:paraId="3CB92E3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1.327</w:t>
            </w:r>
          </w:p>
        </w:tc>
      </w:tr>
      <w:tr w:rsidR="005F0CD2" w:rsidRPr="00B82A86" w14:paraId="185F1AE9" w14:textId="77777777" w:rsidTr="001623CB">
        <w:trPr>
          <w:trHeight w:val="255"/>
          <w:jc w:val="center"/>
        </w:trPr>
        <w:tc>
          <w:tcPr>
            <w:tcW w:w="1073" w:type="dxa"/>
            <w:vMerge/>
            <w:tcMar>
              <w:left w:w="28" w:type="dxa"/>
              <w:right w:w="28" w:type="dxa"/>
            </w:tcMar>
            <w:vAlign w:val="center"/>
          </w:tcPr>
          <w:p w14:paraId="4D637761"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7BE795E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1129" w:type="dxa"/>
            <w:tcMar>
              <w:left w:w="28" w:type="dxa"/>
              <w:right w:w="28" w:type="dxa"/>
            </w:tcMar>
            <w:vAlign w:val="center"/>
          </w:tcPr>
          <w:p w14:paraId="7E6EE50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w:t>
            </w:r>
          </w:p>
        </w:tc>
        <w:tc>
          <w:tcPr>
            <w:tcW w:w="1129" w:type="dxa"/>
            <w:tcMar>
              <w:left w:w="28" w:type="dxa"/>
              <w:right w:w="28" w:type="dxa"/>
            </w:tcMar>
            <w:vAlign w:val="center"/>
          </w:tcPr>
          <w:p w14:paraId="7F55589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0.38</w:t>
            </w:r>
          </w:p>
        </w:tc>
        <w:tc>
          <w:tcPr>
            <w:tcW w:w="1129" w:type="dxa"/>
            <w:tcMar>
              <w:left w:w="28" w:type="dxa"/>
              <w:right w:w="28" w:type="dxa"/>
            </w:tcMar>
            <w:vAlign w:val="center"/>
          </w:tcPr>
          <w:p w14:paraId="0833ABD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0.069</w:t>
            </w:r>
          </w:p>
        </w:tc>
        <w:tc>
          <w:tcPr>
            <w:tcW w:w="1129" w:type="dxa"/>
            <w:tcMar>
              <w:left w:w="28" w:type="dxa"/>
              <w:right w:w="28" w:type="dxa"/>
            </w:tcMar>
            <w:vAlign w:val="center"/>
          </w:tcPr>
          <w:p w14:paraId="4153FFA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4E831AA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0.793</w:t>
            </w:r>
          </w:p>
        </w:tc>
        <w:tc>
          <w:tcPr>
            <w:tcW w:w="1130" w:type="dxa"/>
            <w:tcMar>
              <w:left w:w="28" w:type="dxa"/>
              <w:right w:w="28" w:type="dxa"/>
            </w:tcMar>
            <w:vAlign w:val="center"/>
          </w:tcPr>
          <w:p w14:paraId="16A378D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1.105</w:t>
            </w:r>
          </w:p>
        </w:tc>
      </w:tr>
      <w:tr w:rsidR="005F0CD2" w:rsidRPr="00B82A86" w14:paraId="23E2887C" w14:textId="77777777" w:rsidTr="001623CB">
        <w:trPr>
          <w:trHeight w:val="255"/>
          <w:jc w:val="center"/>
        </w:trPr>
        <w:tc>
          <w:tcPr>
            <w:tcW w:w="1073" w:type="dxa"/>
            <w:vMerge w:val="restart"/>
            <w:tcMar>
              <w:left w:w="28" w:type="dxa"/>
              <w:right w:w="28" w:type="dxa"/>
            </w:tcMar>
            <w:vAlign w:val="center"/>
          </w:tcPr>
          <w:p w14:paraId="13981179" w14:textId="2E8BE54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30220B" w:rsidRPr="00B82A86">
              <w:rPr>
                <w:color w:val="000000"/>
                <w:sz w:val="18"/>
                <w:szCs w:val="18"/>
              </w:rPr>
              <w:t>d</w:t>
            </w:r>
            <w:r w:rsidRPr="00B82A86">
              <w:rPr>
                <w:color w:val="000000"/>
                <w:sz w:val="18"/>
                <w:szCs w:val="18"/>
              </w:rPr>
              <w:t>istance</w:t>
            </w:r>
          </w:p>
        </w:tc>
        <w:tc>
          <w:tcPr>
            <w:tcW w:w="1564" w:type="dxa"/>
            <w:tcMar>
              <w:left w:w="28" w:type="dxa"/>
              <w:right w:w="28" w:type="dxa"/>
            </w:tcMar>
            <w:vAlign w:val="center"/>
          </w:tcPr>
          <w:p w14:paraId="4BE3049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Strangers</w:t>
            </w:r>
          </w:p>
        </w:tc>
        <w:tc>
          <w:tcPr>
            <w:tcW w:w="1129" w:type="dxa"/>
            <w:tcMar>
              <w:left w:w="28" w:type="dxa"/>
              <w:right w:w="28" w:type="dxa"/>
            </w:tcMar>
            <w:vAlign w:val="center"/>
          </w:tcPr>
          <w:p w14:paraId="5F348A3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Mar>
              <w:left w:w="28" w:type="dxa"/>
              <w:right w:w="28" w:type="dxa"/>
            </w:tcMar>
            <w:vAlign w:val="center"/>
          </w:tcPr>
          <w:p w14:paraId="7DA867D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Mar>
              <w:left w:w="28" w:type="dxa"/>
              <w:right w:w="28" w:type="dxa"/>
            </w:tcMar>
            <w:vAlign w:val="center"/>
          </w:tcPr>
          <w:p w14:paraId="40A515A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5.473</w:t>
            </w:r>
          </w:p>
        </w:tc>
        <w:tc>
          <w:tcPr>
            <w:tcW w:w="1129" w:type="dxa"/>
            <w:tcMar>
              <w:left w:w="28" w:type="dxa"/>
              <w:right w:w="28" w:type="dxa"/>
            </w:tcMar>
            <w:vAlign w:val="center"/>
          </w:tcPr>
          <w:p w14:paraId="183C5A1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1129" w:type="dxa"/>
            <w:tcMar>
              <w:left w:w="28" w:type="dxa"/>
              <w:right w:w="28" w:type="dxa"/>
            </w:tcMar>
            <w:vAlign w:val="center"/>
          </w:tcPr>
          <w:p w14:paraId="5E592DE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0.065</w:t>
            </w:r>
          </w:p>
        </w:tc>
        <w:tc>
          <w:tcPr>
            <w:tcW w:w="1130" w:type="dxa"/>
            <w:tcMar>
              <w:left w:w="28" w:type="dxa"/>
              <w:right w:w="28" w:type="dxa"/>
            </w:tcMar>
            <w:vAlign w:val="center"/>
          </w:tcPr>
          <w:p w14:paraId="1E43A37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4C916DD9" w14:textId="77777777" w:rsidTr="001623CB">
        <w:trPr>
          <w:trHeight w:val="255"/>
          <w:jc w:val="center"/>
        </w:trPr>
        <w:tc>
          <w:tcPr>
            <w:tcW w:w="1073" w:type="dxa"/>
            <w:vMerge/>
            <w:tcMar>
              <w:left w:w="28" w:type="dxa"/>
              <w:right w:w="28" w:type="dxa"/>
            </w:tcMar>
            <w:vAlign w:val="center"/>
          </w:tcPr>
          <w:p w14:paraId="449AD3BD"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02B9D99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1129" w:type="dxa"/>
            <w:tcMar>
              <w:left w:w="28" w:type="dxa"/>
              <w:right w:w="28" w:type="dxa"/>
            </w:tcMar>
            <w:vAlign w:val="center"/>
          </w:tcPr>
          <w:p w14:paraId="2EDC7CB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0.965</w:t>
            </w:r>
          </w:p>
        </w:tc>
        <w:tc>
          <w:tcPr>
            <w:tcW w:w="1129" w:type="dxa"/>
            <w:tcMar>
              <w:left w:w="28" w:type="dxa"/>
              <w:right w:w="28" w:type="dxa"/>
            </w:tcMar>
            <w:vAlign w:val="center"/>
          </w:tcPr>
          <w:p w14:paraId="5BA89D8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0.446</w:t>
            </w:r>
          </w:p>
        </w:tc>
        <w:tc>
          <w:tcPr>
            <w:tcW w:w="1129" w:type="dxa"/>
            <w:tcMar>
              <w:left w:w="28" w:type="dxa"/>
              <w:right w:w="28" w:type="dxa"/>
            </w:tcMar>
            <w:vAlign w:val="center"/>
          </w:tcPr>
          <w:p w14:paraId="6EAFD48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4.681</w:t>
            </w:r>
          </w:p>
        </w:tc>
        <w:tc>
          <w:tcPr>
            <w:tcW w:w="1129" w:type="dxa"/>
            <w:tcMar>
              <w:left w:w="28" w:type="dxa"/>
              <w:right w:w="28" w:type="dxa"/>
            </w:tcMar>
            <w:vAlign w:val="center"/>
          </w:tcPr>
          <w:p w14:paraId="6A79176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4282EA6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w:t>
            </w:r>
          </w:p>
        </w:tc>
        <w:tc>
          <w:tcPr>
            <w:tcW w:w="1130" w:type="dxa"/>
            <w:tcMar>
              <w:left w:w="28" w:type="dxa"/>
              <w:right w:w="28" w:type="dxa"/>
            </w:tcMar>
            <w:vAlign w:val="center"/>
          </w:tcPr>
          <w:p w14:paraId="33688A6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2.626</w:t>
            </w:r>
          </w:p>
        </w:tc>
      </w:tr>
      <w:tr w:rsidR="005F0CD2" w:rsidRPr="00B82A86" w14:paraId="4FA5FACC" w14:textId="77777777" w:rsidTr="001623CB">
        <w:trPr>
          <w:trHeight w:val="255"/>
          <w:jc w:val="center"/>
        </w:trPr>
        <w:tc>
          <w:tcPr>
            <w:tcW w:w="1073" w:type="dxa"/>
            <w:vMerge/>
            <w:tcMar>
              <w:left w:w="28" w:type="dxa"/>
              <w:right w:w="28" w:type="dxa"/>
            </w:tcMar>
            <w:vAlign w:val="center"/>
          </w:tcPr>
          <w:p w14:paraId="02300A08"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07FD937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1129" w:type="dxa"/>
            <w:tcMar>
              <w:left w:w="28" w:type="dxa"/>
              <w:right w:w="28" w:type="dxa"/>
            </w:tcMar>
            <w:vAlign w:val="center"/>
          </w:tcPr>
          <w:p w14:paraId="260F562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0.048</w:t>
            </w:r>
          </w:p>
        </w:tc>
        <w:tc>
          <w:tcPr>
            <w:tcW w:w="1129" w:type="dxa"/>
            <w:tcMar>
              <w:left w:w="28" w:type="dxa"/>
              <w:right w:w="28" w:type="dxa"/>
            </w:tcMar>
            <w:vAlign w:val="center"/>
          </w:tcPr>
          <w:p w14:paraId="35684AA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0.281</w:t>
            </w:r>
          </w:p>
        </w:tc>
        <w:tc>
          <w:tcPr>
            <w:tcW w:w="1129" w:type="dxa"/>
            <w:tcMar>
              <w:left w:w="28" w:type="dxa"/>
              <w:right w:w="28" w:type="dxa"/>
            </w:tcMar>
            <w:vAlign w:val="center"/>
          </w:tcPr>
          <w:p w14:paraId="7D03EFD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w:t>
            </w:r>
          </w:p>
        </w:tc>
        <w:tc>
          <w:tcPr>
            <w:tcW w:w="1129" w:type="dxa"/>
            <w:tcMar>
              <w:left w:w="28" w:type="dxa"/>
              <w:right w:w="28" w:type="dxa"/>
            </w:tcMar>
            <w:vAlign w:val="center"/>
          </w:tcPr>
          <w:p w14:paraId="1B15227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14D7DF6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0.863</w:t>
            </w:r>
          </w:p>
        </w:tc>
        <w:tc>
          <w:tcPr>
            <w:tcW w:w="1130" w:type="dxa"/>
            <w:tcMar>
              <w:left w:w="28" w:type="dxa"/>
              <w:right w:w="28" w:type="dxa"/>
            </w:tcMar>
            <w:vAlign w:val="center"/>
          </w:tcPr>
          <w:p w14:paraId="38A2911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1.05</w:t>
            </w:r>
          </w:p>
        </w:tc>
      </w:tr>
      <w:tr w:rsidR="005F0CD2" w:rsidRPr="00B82A86" w14:paraId="541BBCA0" w14:textId="77777777" w:rsidTr="001623CB">
        <w:trPr>
          <w:trHeight w:val="255"/>
          <w:jc w:val="center"/>
        </w:trPr>
        <w:tc>
          <w:tcPr>
            <w:tcW w:w="1073" w:type="dxa"/>
            <w:vMerge w:val="restart"/>
            <w:tcMar>
              <w:left w:w="28" w:type="dxa"/>
              <w:right w:w="28" w:type="dxa"/>
            </w:tcMar>
            <w:vAlign w:val="center"/>
          </w:tcPr>
          <w:p w14:paraId="2D934837" w14:textId="3E6D8285"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Cost</w:t>
            </w:r>
            <w:r w:rsidR="0030220B" w:rsidRPr="00B82A86">
              <w:rPr>
                <w:color w:val="000000"/>
                <w:sz w:val="18"/>
                <w:szCs w:val="18"/>
              </w:rPr>
              <w:t>-benefit level</w:t>
            </w:r>
          </w:p>
        </w:tc>
        <w:tc>
          <w:tcPr>
            <w:tcW w:w="1564" w:type="dxa"/>
            <w:tcMar>
              <w:left w:w="28" w:type="dxa"/>
              <w:right w:w="28" w:type="dxa"/>
            </w:tcMar>
            <w:vAlign w:val="center"/>
          </w:tcPr>
          <w:p w14:paraId="064633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harmed</w:t>
            </w:r>
          </w:p>
        </w:tc>
        <w:tc>
          <w:tcPr>
            <w:tcW w:w="1129" w:type="dxa"/>
            <w:tcMar>
              <w:left w:w="28" w:type="dxa"/>
              <w:right w:w="28" w:type="dxa"/>
            </w:tcMar>
            <w:vAlign w:val="center"/>
          </w:tcPr>
          <w:p w14:paraId="4E2842B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Mar>
              <w:left w:w="28" w:type="dxa"/>
              <w:right w:w="28" w:type="dxa"/>
            </w:tcMar>
            <w:vAlign w:val="center"/>
          </w:tcPr>
          <w:p w14:paraId="7993351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1129" w:type="dxa"/>
            <w:tcMar>
              <w:left w:w="28" w:type="dxa"/>
              <w:right w:w="28" w:type="dxa"/>
            </w:tcMar>
            <w:vAlign w:val="center"/>
          </w:tcPr>
          <w:p w14:paraId="1F69E8A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17.365</w:t>
            </w:r>
          </w:p>
        </w:tc>
        <w:tc>
          <w:tcPr>
            <w:tcW w:w="1129" w:type="dxa"/>
            <w:tcMar>
              <w:left w:w="28" w:type="dxa"/>
              <w:right w:w="28" w:type="dxa"/>
            </w:tcMar>
            <w:vAlign w:val="center"/>
          </w:tcPr>
          <w:p w14:paraId="3D0E912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w:t>
            </w:r>
          </w:p>
        </w:tc>
        <w:tc>
          <w:tcPr>
            <w:tcW w:w="1129" w:type="dxa"/>
            <w:tcMar>
              <w:left w:w="28" w:type="dxa"/>
              <w:right w:w="28" w:type="dxa"/>
            </w:tcMar>
            <w:vAlign w:val="center"/>
          </w:tcPr>
          <w:p w14:paraId="72E35A2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0.001</w:t>
            </w:r>
          </w:p>
        </w:tc>
        <w:tc>
          <w:tcPr>
            <w:tcW w:w="1130" w:type="dxa"/>
            <w:tcMar>
              <w:left w:w="28" w:type="dxa"/>
              <w:right w:w="28" w:type="dxa"/>
            </w:tcMar>
            <w:vAlign w:val="center"/>
          </w:tcPr>
          <w:p w14:paraId="1705C9C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1DB8E563" w14:textId="77777777" w:rsidTr="001623CB">
        <w:trPr>
          <w:trHeight w:val="255"/>
          <w:jc w:val="center"/>
        </w:trPr>
        <w:tc>
          <w:tcPr>
            <w:tcW w:w="1073" w:type="dxa"/>
            <w:vMerge/>
            <w:tcMar>
              <w:left w:w="28" w:type="dxa"/>
              <w:right w:w="28" w:type="dxa"/>
            </w:tcMar>
            <w:vAlign w:val="center"/>
          </w:tcPr>
          <w:p w14:paraId="47202954"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37DE683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129" w:type="dxa"/>
            <w:tcMar>
              <w:left w:w="28" w:type="dxa"/>
              <w:right w:w="28" w:type="dxa"/>
            </w:tcMar>
            <w:vAlign w:val="center"/>
          </w:tcPr>
          <w:p w14:paraId="6A51B52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-0.068</w:t>
            </w:r>
          </w:p>
        </w:tc>
        <w:tc>
          <w:tcPr>
            <w:tcW w:w="1129" w:type="dxa"/>
            <w:tcMar>
              <w:left w:w="28" w:type="dxa"/>
              <w:right w:w="28" w:type="dxa"/>
            </w:tcMar>
            <w:vAlign w:val="center"/>
          </w:tcPr>
          <w:p w14:paraId="5B9EFCC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0.308</w:t>
            </w:r>
          </w:p>
        </w:tc>
        <w:tc>
          <w:tcPr>
            <w:tcW w:w="1129" w:type="dxa"/>
            <w:tcMar>
              <w:left w:w="28" w:type="dxa"/>
              <w:right w:w="28" w:type="dxa"/>
            </w:tcMar>
            <w:vAlign w:val="center"/>
          </w:tcPr>
          <w:p w14:paraId="7D53F17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0.048</w:t>
            </w:r>
          </w:p>
        </w:tc>
        <w:tc>
          <w:tcPr>
            <w:tcW w:w="1129" w:type="dxa"/>
            <w:tcMar>
              <w:left w:w="28" w:type="dxa"/>
              <w:right w:w="28" w:type="dxa"/>
            </w:tcMar>
            <w:vAlign w:val="center"/>
          </w:tcPr>
          <w:p w14:paraId="18639BF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4063AAC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0.826</w:t>
            </w:r>
          </w:p>
        </w:tc>
        <w:tc>
          <w:tcPr>
            <w:tcW w:w="1130" w:type="dxa"/>
            <w:tcMar>
              <w:left w:w="28" w:type="dxa"/>
              <w:right w:w="28" w:type="dxa"/>
            </w:tcMar>
            <w:vAlign w:val="center"/>
          </w:tcPr>
          <w:p w14:paraId="4A9A54E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0.935</w:t>
            </w:r>
          </w:p>
        </w:tc>
      </w:tr>
      <w:tr w:rsidR="005F0CD2" w:rsidRPr="00B82A86" w14:paraId="08FABC1B" w14:textId="77777777" w:rsidTr="001623CB">
        <w:trPr>
          <w:trHeight w:val="255"/>
          <w:jc w:val="center"/>
        </w:trPr>
        <w:tc>
          <w:tcPr>
            <w:tcW w:w="1073" w:type="dxa"/>
            <w:vMerge/>
            <w:tcMar>
              <w:left w:w="28" w:type="dxa"/>
              <w:right w:w="28" w:type="dxa"/>
            </w:tcMar>
            <w:vAlign w:val="center"/>
          </w:tcPr>
          <w:p w14:paraId="5944BFE9"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3D83294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129" w:type="dxa"/>
            <w:tcMar>
              <w:left w:w="28" w:type="dxa"/>
              <w:right w:w="28" w:type="dxa"/>
            </w:tcMar>
            <w:vAlign w:val="center"/>
          </w:tcPr>
          <w:p w14:paraId="6BD38E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-1.279</w:t>
            </w:r>
          </w:p>
        </w:tc>
        <w:tc>
          <w:tcPr>
            <w:tcW w:w="1129" w:type="dxa"/>
            <w:tcMar>
              <w:left w:w="28" w:type="dxa"/>
              <w:right w:w="28" w:type="dxa"/>
            </w:tcMar>
            <w:vAlign w:val="center"/>
          </w:tcPr>
          <w:p w14:paraId="2E13069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0.374</w:t>
            </w:r>
          </w:p>
        </w:tc>
        <w:tc>
          <w:tcPr>
            <w:tcW w:w="1129" w:type="dxa"/>
            <w:tcMar>
              <w:left w:w="28" w:type="dxa"/>
              <w:right w:w="28" w:type="dxa"/>
            </w:tcMar>
            <w:vAlign w:val="center"/>
          </w:tcPr>
          <w:p w14:paraId="2AF165F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11.688</w:t>
            </w:r>
          </w:p>
        </w:tc>
        <w:tc>
          <w:tcPr>
            <w:tcW w:w="1129" w:type="dxa"/>
            <w:tcMar>
              <w:left w:w="28" w:type="dxa"/>
              <w:right w:w="28" w:type="dxa"/>
            </w:tcMar>
            <w:vAlign w:val="center"/>
          </w:tcPr>
          <w:p w14:paraId="09E17FA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2AEB427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0.001</w:t>
            </w:r>
          </w:p>
        </w:tc>
        <w:tc>
          <w:tcPr>
            <w:tcW w:w="1130" w:type="dxa"/>
            <w:tcMar>
              <w:left w:w="28" w:type="dxa"/>
              <w:right w:w="28" w:type="dxa"/>
            </w:tcMar>
            <w:vAlign w:val="center"/>
          </w:tcPr>
          <w:p w14:paraId="1E60F74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0.278</w:t>
            </w:r>
          </w:p>
        </w:tc>
      </w:tr>
      <w:tr w:rsidR="005F0CD2" w:rsidRPr="00B82A86" w14:paraId="67E5ADA5" w14:textId="77777777" w:rsidTr="001623CB">
        <w:trPr>
          <w:trHeight w:val="255"/>
          <w:jc w:val="center"/>
        </w:trPr>
        <w:tc>
          <w:tcPr>
            <w:tcW w:w="1073" w:type="dxa"/>
            <w:vMerge/>
            <w:tcMar>
              <w:left w:w="28" w:type="dxa"/>
              <w:right w:w="28" w:type="dxa"/>
            </w:tcMar>
            <w:vAlign w:val="center"/>
          </w:tcPr>
          <w:p w14:paraId="160F0777" w14:textId="77777777" w:rsidR="000E580A" w:rsidRPr="00B82A86" w:rsidRDefault="000E580A" w:rsidP="005F0CD2">
            <w:pPr>
              <w:pStyle w:val="2011-1"/>
              <w:adjustRightInd w:val="0"/>
              <w:snapToGrid w:val="0"/>
              <w:ind w:firstLineChars="0" w:firstLine="0"/>
              <w:rPr>
                <w:color w:val="000000"/>
                <w:sz w:val="18"/>
                <w:szCs w:val="18"/>
              </w:rPr>
            </w:pPr>
          </w:p>
        </w:tc>
        <w:tc>
          <w:tcPr>
            <w:tcW w:w="1564" w:type="dxa"/>
            <w:tcMar>
              <w:left w:w="28" w:type="dxa"/>
              <w:right w:w="28" w:type="dxa"/>
            </w:tcMar>
            <w:vAlign w:val="center"/>
          </w:tcPr>
          <w:p w14:paraId="599E27C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129" w:type="dxa"/>
            <w:tcMar>
              <w:left w:w="28" w:type="dxa"/>
              <w:right w:w="28" w:type="dxa"/>
            </w:tcMar>
            <w:vAlign w:val="center"/>
          </w:tcPr>
          <w:p w14:paraId="236935C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-1.15</w:t>
            </w:r>
          </w:p>
        </w:tc>
        <w:tc>
          <w:tcPr>
            <w:tcW w:w="1129" w:type="dxa"/>
            <w:tcMar>
              <w:left w:w="28" w:type="dxa"/>
              <w:right w:w="28" w:type="dxa"/>
            </w:tcMar>
            <w:vAlign w:val="center"/>
          </w:tcPr>
          <w:p w14:paraId="164081B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0.354</w:t>
            </w:r>
          </w:p>
        </w:tc>
        <w:tc>
          <w:tcPr>
            <w:tcW w:w="1129" w:type="dxa"/>
            <w:tcMar>
              <w:left w:w="28" w:type="dxa"/>
              <w:right w:w="28" w:type="dxa"/>
            </w:tcMar>
            <w:vAlign w:val="center"/>
          </w:tcPr>
          <w:p w14:paraId="43BBFC7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10.558</w:t>
            </w:r>
          </w:p>
        </w:tc>
        <w:tc>
          <w:tcPr>
            <w:tcW w:w="1129" w:type="dxa"/>
            <w:tcMar>
              <w:left w:w="28" w:type="dxa"/>
              <w:right w:w="28" w:type="dxa"/>
            </w:tcMar>
            <w:vAlign w:val="center"/>
          </w:tcPr>
          <w:p w14:paraId="1DD1AF5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129" w:type="dxa"/>
            <w:tcMar>
              <w:left w:w="28" w:type="dxa"/>
              <w:right w:w="28" w:type="dxa"/>
            </w:tcMar>
            <w:vAlign w:val="center"/>
          </w:tcPr>
          <w:p w14:paraId="10412A8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0.001</w:t>
            </w:r>
          </w:p>
        </w:tc>
        <w:tc>
          <w:tcPr>
            <w:tcW w:w="1130" w:type="dxa"/>
            <w:tcMar>
              <w:left w:w="28" w:type="dxa"/>
              <w:right w:w="28" w:type="dxa"/>
            </w:tcMar>
            <w:vAlign w:val="center"/>
          </w:tcPr>
          <w:p w14:paraId="2F082E5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0.317</w:t>
            </w:r>
          </w:p>
        </w:tc>
      </w:tr>
    </w:tbl>
    <w:p w14:paraId="4E04264B" w14:textId="77777777" w:rsidR="0001034C" w:rsidRPr="00B82A86" w:rsidRDefault="0001034C" w:rsidP="0001034C">
      <w:pPr>
        <w:pStyle w:val="2011-17"/>
        <w:rPr>
          <w:lang w:val="en-US"/>
        </w:rPr>
      </w:pPr>
    </w:p>
    <w:p w14:paraId="6714C64A" w14:textId="77777777" w:rsidR="0001034C" w:rsidRPr="00B82A86" w:rsidRDefault="000E580A" w:rsidP="0001034C">
      <w:pPr>
        <w:pStyle w:val="2011-1"/>
        <w:ind w:firstLineChars="0" w:firstLine="0"/>
      </w:pPr>
      <w:r w:rsidRPr="00B82A86">
        <w:t>Table 8</w:t>
      </w:r>
    </w:p>
    <w:p w14:paraId="43A27B77" w14:textId="0A4A7FC8" w:rsidR="000E580A" w:rsidRPr="00B82A86" w:rsidRDefault="000E580A" w:rsidP="0001034C">
      <w:pPr>
        <w:pStyle w:val="2011-1"/>
        <w:ind w:firstLineChars="0" w:firstLine="0"/>
        <w:rPr>
          <w:i/>
          <w:iCs/>
        </w:rPr>
      </w:pPr>
      <w:r w:rsidRPr="00B82A86">
        <w:rPr>
          <w:i/>
          <w:iCs/>
        </w:rPr>
        <w:t>Binary Logistic Regression Results of Social Variables and Cognitive Stance Markers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890"/>
        <w:gridCol w:w="1072"/>
        <w:gridCol w:w="1072"/>
        <w:gridCol w:w="1072"/>
        <w:gridCol w:w="1072"/>
        <w:gridCol w:w="1072"/>
        <w:gridCol w:w="1072"/>
      </w:tblGrid>
      <w:tr w:rsidR="005F0CD2" w:rsidRPr="00B82A86" w14:paraId="2977A41D" w14:textId="77777777" w:rsidTr="0015024E">
        <w:trPr>
          <w:trHeight w:val="255"/>
          <w:jc w:val="center"/>
        </w:trPr>
        <w:tc>
          <w:tcPr>
            <w:tcW w:w="2980" w:type="dxa"/>
            <w:gridSpan w:val="2"/>
            <w:tcBorders>
              <w:bottom w:val="single" w:sz="4" w:space="0" w:color="auto"/>
            </w:tcBorders>
            <w:tcMar>
              <w:left w:w="28" w:type="dxa"/>
              <w:right w:w="28" w:type="dxa"/>
            </w:tcMar>
            <w:vAlign w:val="center"/>
          </w:tcPr>
          <w:p w14:paraId="4B675CDF" w14:textId="2D151555"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8B6A41" w:rsidRPr="00B82A86">
              <w:rPr>
                <w:color w:val="000000"/>
                <w:sz w:val="18"/>
                <w:szCs w:val="18"/>
              </w:rPr>
              <w:t>v</w:t>
            </w:r>
            <w:r w:rsidRPr="00B82A86">
              <w:rPr>
                <w:color w:val="000000"/>
                <w:sz w:val="18"/>
                <w:szCs w:val="18"/>
              </w:rPr>
              <w:t>ariables</w:t>
            </w:r>
          </w:p>
        </w:tc>
        <w:tc>
          <w:tcPr>
            <w:tcW w:w="1072" w:type="dxa"/>
            <w:tcBorders>
              <w:bottom w:val="single" w:sz="4" w:space="0" w:color="auto"/>
            </w:tcBorders>
            <w:tcMar>
              <w:left w:w="28" w:type="dxa"/>
              <w:right w:w="28" w:type="dxa"/>
            </w:tcMar>
            <w:vAlign w:val="center"/>
          </w:tcPr>
          <w:p w14:paraId="5762AC47" w14:textId="77777777" w:rsidR="000E580A" w:rsidRPr="007D7B3C" w:rsidRDefault="000E580A" w:rsidP="005F0CD2">
            <w:pPr>
              <w:pStyle w:val="2011-1"/>
              <w:adjustRightInd w:val="0"/>
              <w:snapToGrid w:val="0"/>
              <w:ind w:firstLineChars="0" w:firstLine="0"/>
              <w:rPr>
                <w:color w:val="000000"/>
                <w:sz w:val="18"/>
                <w:szCs w:val="18"/>
              </w:rPr>
            </w:pPr>
            <w:r w:rsidRPr="007D7B3C">
              <w:rPr>
                <w:color w:val="000000"/>
                <w:sz w:val="18"/>
                <w:szCs w:val="18"/>
                <w:lang w:bidi="ar"/>
              </w:rPr>
              <w:t>B</w:t>
            </w:r>
          </w:p>
        </w:tc>
        <w:tc>
          <w:tcPr>
            <w:tcW w:w="1072" w:type="dxa"/>
            <w:tcBorders>
              <w:bottom w:val="single" w:sz="4" w:space="0" w:color="auto"/>
            </w:tcBorders>
            <w:tcMar>
              <w:left w:w="28" w:type="dxa"/>
              <w:right w:w="28" w:type="dxa"/>
            </w:tcMar>
            <w:vAlign w:val="center"/>
          </w:tcPr>
          <w:p w14:paraId="7F7814C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SE</w:t>
            </w:r>
          </w:p>
        </w:tc>
        <w:tc>
          <w:tcPr>
            <w:tcW w:w="1072" w:type="dxa"/>
            <w:tcBorders>
              <w:bottom w:val="single" w:sz="4" w:space="0" w:color="auto"/>
            </w:tcBorders>
            <w:tcMar>
              <w:left w:w="28" w:type="dxa"/>
              <w:right w:w="28" w:type="dxa"/>
            </w:tcMar>
            <w:vAlign w:val="center"/>
          </w:tcPr>
          <w:p w14:paraId="3CC11EB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Wald</w:t>
            </w:r>
          </w:p>
        </w:tc>
        <w:tc>
          <w:tcPr>
            <w:tcW w:w="1072" w:type="dxa"/>
            <w:tcBorders>
              <w:bottom w:val="single" w:sz="4" w:space="0" w:color="auto"/>
            </w:tcBorders>
            <w:tcMar>
              <w:left w:w="28" w:type="dxa"/>
              <w:right w:w="28" w:type="dxa"/>
            </w:tcMar>
            <w:vAlign w:val="center"/>
          </w:tcPr>
          <w:p w14:paraId="57C3E37D"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rPr>
              <w:t>df</w:t>
            </w:r>
            <w:proofErr w:type="spellEnd"/>
          </w:p>
        </w:tc>
        <w:tc>
          <w:tcPr>
            <w:tcW w:w="1072" w:type="dxa"/>
            <w:tcBorders>
              <w:bottom w:val="single" w:sz="4" w:space="0" w:color="auto"/>
            </w:tcBorders>
            <w:tcMar>
              <w:left w:w="28" w:type="dxa"/>
              <w:right w:w="28" w:type="dxa"/>
            </w:tcMar>
            <w:vAlign w:val="center"/>
          </w:tcPr>
          <w:p w14:paraId="10FB152B"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rPr>
              <w:t>p</w:t>
            </w:r>
          </w:p>
        </w:tc>
        <w:tc>
          <w:tcPr>
            <w:tcW w:w="1072" w:type="dxa"/>
            <w:tcBorders>
              <w:bottom w:val="single" w:sz="4" w:space="0" w:color="auto"/>
            </w:tcBorders>
            <w:tcMar>
              <w:left w:w="28" w:type="dxa"/>
              <w:right w:w="28" w:type="dxa"/>
            </w:tcMar>
            <w:vAlign w:val="center"/>
          </w:tcPr>
          <w:p w14:paraId="0B67D58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0A9065AB" w14:textId="77777777" w:rsidTr="0015024E">
        <w:trPr>
          <w:trHeight w:val="255"/>
          <w:jc w:val="center"/>
        </w:trPr>
        <w:tc>
          <w:tcPr>
            <w:tcW w:w="1090" w:type="dxa"/>
            <w:vMerge w:val="restart"/>
            <w:tcBorders>
              <w:top w:val="single" w:sz="4" w:space="0" w:color="auto"/>
              <w:bottom w:val="nil"/>
            </w:tcBorders>
            <w:tcMar>
              <w:left w:w="28" w:type="dxa"/>
              <w:right w:w="28" w:type="dxa"/>
            </w:tcMar>
            <w:vAlign w:val="center"/>
          </w:tcPr>
          <w:p w14:paraId="6DDFC0FA" w14:textId="36D9BAB4"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Power </w:t>
            </w:r>
            <w:r w:rsidR="008B6A41" w:rsidRPr="00B82A86">
              <w:rPr>
                <w:color w:val="000000"/>
                <w:sz w:val="18"/>
                <w:szCs w:val="18"/>
              </w:rPr>
              <w:t>g</w:t>
            </w:r>
            <w:r w:rsidRPr="00B82A86">
              <w:rPr>
                <w:color w:val="000000"/>
                <w:sz w:val="18"/>
                <w:szCs w:val="18"/>
              </w:rPr>
              <w:t>ap</w:t>
            </w:r>
          </w:p>
        </w:tc>
        <w:tc>
          <w:tcPr>
            <w:tcW w:w="1890" w:type="dxa"/>
            <w:tcBorders>
              <w:top w:val="single" w:sz="4" w:space="0" w:color="auto"/>
              <w:bottom w:val="nil"/>
            </w:tcBorders>
            <w:tcMar>
              <w:left w:w="28" w:type="dxa"/>
              <w:right w:w="28" w:type="dxa"/>
            </w:tcMar>
            <w:vAlign w:val="center"/>
          </w:tcPr>
          <w:p w14:paraId="3BFB2BD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Low</w:t>
            </w:r>
          </w:p>
        </w:tc>
        <w:tc>
          <w:tcPr>
            <w:tcW w:w="0" w:type="auto"/>
            <w:tcBorders>
              <w:top w:val="single" w:sz="4" w:space="0" w:color="auto"/>
              <w:bottom w:val="nil"/>
            </w:tcBorders>
            <w:tcMar>
              <w:left w:w="28" w:type="dxa"/>
              <w:right w:w="28" w:type="dxa"/>
            </w:tcMar>
            <w:vAlign w:val="center"/>
          </w:tcPr>
          <w:p w14:paraId="2DCE664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Borders>
              <w:top w:val="single" w:sz="4" w:space="0" w:color="auto"/>
              <w:bottom w:val="nil"/>
            </w:tcBorders>
            <w:tcMar>
              <w:left w:w="28" w:type="dxa"/>
              <w:right w:w="28" w:type="dxa"/>
            </w:tcMar>
            <w:vAlign w:val="center"/>
          </w:tcPr>
          <w:p w14:paraId="62364C9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Borders>
              <w:top w:val="single" w:sz="4" w:space="0" w:color="auto"/>
              <w:bottom w:val="nil"/>
            </w:tcBorders>
            <w:tcMar>
              <w:left w:w="28" w:type="dxa"/>
              <w:right w:w="28" w:type="dxa"/>
            </w:tcMar>
            <w:vAlign w:val="center"/>
          </w:tcPr>
          <w:p w14:paraId="5826244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2.549</w:t>
            </w:r>
          </w:p>
        </w:tc>
        <w:tc>
          <w:tcPr>
            <w:tcW w:w="0" w:type="auto"/>
            <w:tcBorders>
              <w:top w:val="single" w:sz="4" w:space="0" w:color="auto"/>
              <w:bottom w:val="nil"/>
            </w:tcBorders>
            <w:tcMar>
              <w:left w:w="28" w:type="dxa"/>
              <w:right w:w="28" w:type="dxa"/>
            </w:tcMar>
            <w:vAlign w:val="center"/>
          </w:tcPr>
          <w:p w14:paraId="4A4AEB0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0" w:type="auto"/>
            <w:tcBorders>
              <w:top w:val="single" w:sz="4" w:space="0" w:color="auto"/>
              <w:bottom w:val="nil"/>
            </w:tcBorders>
            <w:tcMar>
              <w:left w:w="28" w:type="dxa"/>
              <w:right w:w="28" w:type="dxa"/>
            </w:tcMar>
            <w:vAlign w:val="center"/>
          </w:tcPr>
          <w:p w14:paraId="37270B3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w:t>
            </w:r>
          </w:p>
        </w:tc>
        <w:tc>
          <w:tcPr>
            <w:tcW w:w="0" w:type="auto"/>
            <w:tcBorders>
              <w:top w:val="single" w:sz="4" w:space="0" w:color="auto"/>
              <w:bottom w:val="nil"/>
            </w:tcBorders>
            <w:tcMar>
              <w:left w:w="28" w:type="dxa"/>
              <w:right w:w="28" w:type="dxa"/>
            </w:tcMar>
            <w:vAlign w:val="center"/>
          </w:tcPr>
          <w:p w14:paraId="6FE6F6A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50D8681D" w14:textId="77777777" w:rsidTr="0015024E">
        <w:trPr>
          <w:trHeight w:val="255"/>
          <w:jc w:val="center"/>
        </w:trPr>
        <w:tc>
          <w:tcPr>
            <w:tcW w:w="1090" w:type="dxa"/>
            <w:vMerge/>
            <w:tcBorders>
              <w:top w:val="nil"/>
            </w:tcBorders>
            <w:tcMar>
              <w:left w:w="28" w:type="dxa"/>
              <w:right w:w="28" w:type="dxa"/>
            </w:tcMar>
            <w:vAlign w:val="center"/>
          </w:tcPr>
          <w:p w14:paraId="6099093E"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Borders>
              <w:top w:val="nil"/>
            </w:tcBorders>
            <w:tcMar>
              <w:left w:w="28" w:type="dxa"/>
              <w:right w:w="28" w:type="dxa"/>
            </w:tcMar>
            <w:vAlign w:val="center"/>
          </w:tcPr>
          <w:p w14:paraId="6A046B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Equal</w:t>
            </w:r>
          </w:p>
        </w:tc>
        <w:tc>
          <w:tcPr>
            <w:tcW w:w="0" w:type="auto"/>
            <w:tcBorders>
              <w:top w:val="nil"/>
            </w:tcBorders>
            <w:tcMar>
              <w:left w:w="28" w:type="dxa"/>
              <w:right w:w="28" w:type="dxa"/>
            </w:tcMar>
            <w:vAlign w:val="center"/>
          </w:tcPr>
          <w:p w14:paraId="4692C33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-0.142</w:t>
            </w:r>
          </w:p>
        </w:tc>
        <w:tc>
          <w:tcPr>
            <w:tcW w:w="0" w:type="auto"/>
            <w:tcBorders>
              <w:top w:val="nil"/>
            </w:tcBorders>
            <w:tcMar>
              <w:left w:w="28" w:type="dxa"/>
              <w:right w:w="28" w:type="dxa"/>
            </w:tcMar>
            <w:vAlign w:val="center"/>
          </w:tcPr>
          <w:p w14:paraId="0758472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0.241</w:t>
            </w:r>
          </w:p>
        </w:tc>
        <w:tc>
          <w:tcPr>
            <w:tcW w:w="0" w:type="auto"/>
            <w:tcBorders>
              <w:top w:val="nil"/>
            </w:tcBorders>
            <w:tcMar>
              <w:left w:w="28" w:type="dxa"/>
              <w:right w:w="28" w:type="dxa"/>
            </w:tcMar>
            <w:vAlign w:val="center"/>
          </w:tcPr>
          <w:p w14:paraId="60AEC77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0.345</w:t>
            </w:r>
          </w:p>
        </w:tc>
        <w:tc>
          <w:tcPr>
            <w:tcW w:w="0" w:type="auto"/>
            <w:tcBorders>
              <w:top w:val="nil"/>
            </w:tcBorders>
            <w:tcMar>
              <w:left w:w="28" w:type="dxa"/>
              <w:right w:w="28" w:type="dxa"/>
            </w:tcMar>
            <w:vAlign w:val="center"/>
          </w:tcPr>
          <w:p w14:paraId="2C27C6D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Borders>
              <w:top w:val="nil"/>
            </w:tcBorders>
            <w:tcMar>
              <w:left w:w="28" w:type="dxa"/>
              <w:right w:w="28" w:type="dxa"/>
            </w:tcMar>
            <w:vAlign w:val="center"/>
          </w:tcPr>
          <w:p w14:paraId="0D0454C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0.557</w:t>
            </w:r>
          </w:p>
        </w:tc>
        <w:tc>
          <w:tcPr>
            <w:tcW w:w="0" w:type="auto"/>
            <w:tcBorders>
              <w:top w:val="nil"/>
            </w:tcBorders>
            <w:tcMar>
              <w:left w:w="28" w:type="dxa"/>
              <w:right w:w="28" w:type="dxa"/>
            </w:tcMar>
            <w:vAlign w:val="center"/>
          </w:tcPr>
          <w:p w14:paraId="7A34A63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0.868</w:t>
            </w:r>
          </w:p>
        </w:tc>
      </w:tr>
      <w:tr w:rsidR="005F0CD2" w:rsidRPr="00B82A86" w14:paraId="0B6E2047" w14:textId="77777777" w:rsidTr="0015024E">
        <w:trPr>
          <w:trHeight w:val="255"/>
          <w:jc w:val="center"/>
        </w:trPr>
        <w:tc>
          <w:tcPr>
            <w:tcW w:w="1090" w:type="dxa"/>
            <w:vMerge/>
            <w:tcMar>
              <w:left w:w="28" w:type="dxa"/>
              <w:right w:w="28" w:type="dxa"/>
            </w:tcMar>
            <w:vAlign w:val="center"/>
          </w:tcPr>
          <w:p w14:paraId="191EF0F0"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530DD6D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0" w:type="auto"/>
            <w:tcMar>
              <w:left w:w="28" w:type="dxa"/>
              <w:right w:w="28" w:type="dxa"/>
            </w:tcMar>
            <w:vAlign w:val="center"/>
          </w:tcPr>
          <w:p w14:paraId="54F7E40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0.247</w:t>
            </w:r>
          </w:p>
        </w:tc>
        <w:tc>
          <w:tcPr>
            <w:tcW w:w="0" w:type="auto"/>
            <w:tcMar>
              <w:left w:w="28" w:type="dxa"/>
              <w:right w:w="28" w:type="dxa"/>
            </w:tcMar>
            <w:vAlign w:val="center"/>
          </w:tcPr>
          <w:p w14:paraId="44F3A5E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0.273</w:t>
            </w:r>
          </w:p>
        </w:tc>
        <w:tc>
          <w:tcPr>
            <w:tcW w:w="0" w:type="auto"/>
            <w:tcMar>
              <w:left w:w="28" w:type="dxa"/>
              <w:right w:w="28" w:type="dxa"/>
            </w:tcMar>
            <w:vAlign w:val="center"/>
          </w:tcPr>
          <w:p w14:paraId="5231569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0.819</w:t>
            </w:r>
          </w:p>
        </w:tc>
        <w:tc>
          <w:tcPr>
            <w:tcW w:w="0" w:type="auto"/>
            <w:tcMar>
              <w:left w:w="28" w:type="dxa"/>
              <w:right w:w="28" w:type="dxa"/>
            </w:tcMar>
            <w:vAlign w:val="center"/>
          </w:tcPr>
          <w:p w14:paraId="49D351A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4AF0E82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0.365</w:t>
            </w:r>
          </w:p>
        </w:tc>
        <w:tc>
          <w:tcPr>
            <w:tcW w:w="0" w:type="auto"/>
            <w:tcMar>
              <w:left w:w="28" w:type="dxa"/>
              <w:right w:w="28" w:type="dxa"/>
            </w:tcMar>
            <w:vAlign w:val="center"/>
          </w:tcPr>
          <w:p w14:paraId="17073AF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1.28</w:t>
            </w:r>
          </w:p>
        </w:tc>
      </w:tr>
      <w:tr w:rsidR="005F0CD2" w:rsidRPr="00B82A86" w14:paraId="0FEBEBCD" w14:textId="77777777" w:rsidTr="0015024E">
        <w:trPr>
          <w:trHeight w:val="255"/>
          <w:jc w:val="center"/>
        </w:trPr>
        <w:tc>
          <w:tcPr>
            <w:tcW w:w="1090" w:type="dxa"/>
            <w:vMerge w:val="restart"/>
            <w:tcMar>
              <w:left w:w="28" w:type="dxa"/>
              <w:right w:w="28" w:type="dxa"/>
            </w:tcMar>
            <w:vAlign w:val="center"/>
          </w:tcPr>
          <w:p w14:paraId="1AD8F1A7" w14:textId="210C806E"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8B6A41" w:rsidRPr="00B82A86">
              <w:rPr>
                <w:color w:val="000000"/>
                <w:sz w:val="18"/>
                <w:szCs w:val="18"/>
              </w:rPr>
              <w:t>d</w:t>
            </w:r>
            <w:r w:rsidRPr="00B82A86">
              <w:rPr>
                <w:color w:val="000000"/>
                <w:sz w:val="18"/>
                <w:szCs w:val="18"/>
              </w:rPr>
              <w:t>istance</w:t>
            </w:r>
          </w:p>
        </w:tc>
        <w:tc>
          <w:tcPr>
            <w:tcW w:w="1890" w:type="dxa"/>
            <w:tcMar>
              <w:left w:w="28" w:type="dxa"/>
              <w:right w:w="28" w:type="dxa"/>
            </w:tcMar>
            <w:vAlign w:val="center"/>
          </w:tcPr>
          <w:p w14:paraId="0FBB4D7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Strangers</w:t>
            </w:r>
          </w:p>
        </w:tc>
        <w:tc>
          <w:tcPr>
            <w:tcW w:w="0" w:type="auto"/>
            <w:tcMar>
              <w:left w:w="28" w:type="dxa"/>
              <w:right w:w="28" w:type="dxa"/>
            </w:tcMar>
            <w:vAlign w:val="center"/>
          </w:tcPr>
          <w:p w14:paraId="1F969D4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701B78B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68F3D85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10.252</w:t>
            </w:r>
          </w:p>
        </w:tc>
        <w:tc>
          <w:tcPr>
            <w:tcW w:w="0" w:type="auto"/>
            <w:tcMar>
              <w:left w:w="28" w:type="dxa"/>
              <w:right w:w="28" w:type="dxa"/>
            </w:tcMar>
            <w:vAlign w:val="center"/>
          </w:tcPr>
          <w:p w14:paraId="6DBFF1E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0" w:type="auto"/>
            <w:tcMar>
              <w:left w:w="28" w:type="dxa"/>
              <w:right w:w="28" w:type="dxa"/>
            </w:tcMar>
            <w:vAlign w:val="center"/>
          </w:tcPr>
          <w:p w14:paraId="77AFF26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0.006</w:t>
            </w:r>
          </w:p>
        </w:tc>
        <w:tc>
          <w:tcPr>
            <w:tcW w:w="0" w:type="auto"/>
            <w:tcMar>
              <w:left w:w="28" w:type="dxa"/>
              <w:right w:w="28" w:type="dxa"/>
            </w:tcMar>
            <w:vAlign w:val="center"/>
          </w:tcPr>
          <w:p w14:paraId="33F317F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09143526" w14:textId="77777777" w:rsidTr="0015024E">
        <w:trPr>
          <w:trHeight w:val="255"/>
          <w:jc w:val="center"/>
        </w:trPr>
        <w:tc>
          <w:tcPr>
            <w:tcW w:w="1090" w:type="dxa"/>
            <w:vMerge/>
            <w:tcMar>
              <w:left w:w="28" w:type="dxa"/>
              <w:right w:w="28" w:type="dxa"/>
            </w:tcMar>
            <w:vAlign w:val="center"/>
          </w:tcPr>
          <w:p w14:paraId="68C1D55C"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6F232BF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0" w:type="auto"/>
            <w:tcMar>
              <w:left w:w="28" w:type="dxa"/>
              <w:right w:w="28" w:type="dxa"/>
            </w:tcMar>
            <w:vAlign w:val="center"/>
          </w:tcPr>
          <w:p w14:paraId="335ACB7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-1.239</w:t>
            </w:r>
          </w:p>
        </w:tc>
        <w:tc>
          <w:tcPr>
            <w:tcW w:w="0" w:type="auto"/>
            <w:tcMar>
              <w:left w:w="28" w:type="dxa"/>
              <w:right w:w="28" w:type="dxa"/>
            </w:tcMar>
            <w:vAlign w:val="center"/>
          </w:tcPr>
          <w:p w14:paraId="3D3C968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0.435</w:t>
            </w:r>
          </w:p>
        </w:tc>
        <w:tc>
          <w:tcPr>
            <w:tcW w:w="0" w:type="auto"/>
            <w:tcMar>
              <w:left w:w="28" w:type="dxa"/>
              <w:right w:w="28" w:type="dxa"/>
            </w:tcMar>
            <w:vAlign w:val="center"/>
          </w:tcPr>
          <w:p w14:paraId="5867B46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8.106</w:t>
            </w:r>
          </w:p>
        </w:tc>
        <w:tc>
          <w:tcPr>
            <w:tcW w:w="0" w:type="auto"/>
            <w:tcMar>
              <w:left w:w="28" w:type="dxa"/>
              <w:right w:w="28" w:type="dxa"/>
            </w:tcMar>
            <w:vAlign w:val="center"/>
          </w:tcPr>
          <w:p w14:paraId="1D7F9FF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44289F7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0.004</w:t>
            </w:r>
          </w:p>
        </w:tc>
        <w:tc>
          <w:tcPr>
            <w:tcW w:w="0" w:type="auto"/>
            <w:tcMar>
              <w:left w:w="28" w:type="dxa"/>
              <w:right w:w="28" w:type="dxa"/>
            </w:tcMar>
            <w:vAlign w:val="center"/>
          </w:tcPr>
          <w:p w14:paraId="6579B4A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0.29</w:t>
            </w:r>
          </w:p>
        </w:tc>
      </w:tr>
      <w:tr w:rsidR="005F0CD2" w:rsidRPr="00B82A86" w14:paraId="33C43AB2" w14:textId="77777777" w:rsidTr="0015024E">
        <w:trPr>
          <w:trHeight w:val="255"/>
          <w:jc w:val="center"/>
        </w:trPr>
        <w:tc>
          <w:tcPr>
            <w:tcW w:w="1090" w:type="dxa"/>
            <w:vMerge/>
            <w:tcMar>
              <w:left w:w="28" w:type="dxa"/>
              <w:right w:w="28" w:type="dxa"/>
            </w:tcMar>
            <w:vAlign w:val="center"/>
          </w:tcPr>
          <w:p w14:paraId="6747BB68"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45ED855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0" w:type="auto"/>
            <w:tcMar>
              <w:left w:w="28" w:type="dxa"/>
              <w:right w:w="28" w:type="dxa"/>
            </w:tcMar>
            <w:vAlign w:val="center"/>
          </w:tcPr>
          <w:p w14:paraId="4421E89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-0.464</w:t>
            </w:r>
          </w:p>
        </w:tc>
        <w:tc>
          <w:tcPr>
            <w:tcW w:w="0" w:type="auto"/>
            <w:tcMar>
              <w:left w:w="28" w:type="dxa"/>
              <w:right w:w="28" w:type="dxa"/>
            </w:tcMar>
            <w:vAlign w:val="center"/>
          </w:tcPr>
          <w:p w14:paraId="63E4142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0.205</w:t>
            </w:r>
          </w:p>
        </w:tc>
        <w:tc>
          <w:tcPr>
            <w:tcW w:w="0" w:type="auto"/>
            <w:tcMar>
              <w:left w:w="28" w:type="dxa"/>
              <w:right w:w="28" w:type="dxa"/>
            </w:tcMar>
            <w:vAlign w:val="center"/>
          </w:tcPr>
          <w:p w14:paraId="3FE7458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5.112</w:t>
            </w:r>
          </w:p>
        </w:tc>
        <w:tc>
          <w:tcPr>
            <w:tcW w:w="0" w:type="auto"/>
            <w:tcMar>
              <w:left w:w="28" w:type="dxa"/>
              <w:right w:w="28" w:type="dxa"/>
            </w:tcMar>
            <w:vAlign w:val="center"/>
          </w:tcPr>
          <w:p w14:paraId="2663794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513070D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0.024</w:t>
            </w:r>
          </w:p>
        </w:tc>
        <w:tc>
          <w:tcPr>
            <w:tcW w:w="0" w:type="auto"/>
            <w:tcMar>
              <w:left w:w="28" w:type="dxa"/>
              <w:right w:w="28" w:type="dxa"/>
            </w:tcMar>
            <w:vAlign w:val="center"/>
          </w:tcPr>
          <w:p w14:paraId="4A6585A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0.629</w:t>
            </w:r>
          </w:p>
        </w:tc>
      </w:tr>
      <w:tr w:rsidR="005F0CD2" w:rsidRPr="00B82A86" w14:paraId="58B1AB26" w14:textId="77777777" w:rsidTr="0015024E">
        <w:trPr>
          <w:trHeight w:val="255"/>
          <w:jc w:val="center"/>
        </w:trPr>
        <w:tc>
          <w:tcPr>
            <w:tcW w:w="1090" w:type="dxa"/>
            <w:vMerge w:val="restart"/>
            <w:tcMar>
              <w:left w:w="28" w:type="dxa"/>
              <w:right w:w="28" w:type="dxa"/>
            </w:tcMar>
            <w:vAlign w:val="center"/>
          </w:tcPr>
          <w:p w14:paraId="0A0C83E7" w14:textId="68C741AA"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Cost-</w:t>
            </w:r>
            <w:r w:rsidR="008B6A41" w:rsidRPr="00B82A86">
              <w:rPr>
                <w:color w:val="000000"/>
                <w:sz w:val="18"/>
                <w:szCs w:val="18"/>
              </w:rPr>
              <w:t>benefit level</w:t>
            </w:r>
          </w:p>
        </w:tc>
        <w:tc>
          <w:tcPr>
            <w:tcW w:w="1890" w:type="dxa"/>
            <w:tcMar>
              <w:left w:w="28" w:type="dxa"/>
              <w:right w:w="28" w:type="dxa"/>
            </w:tcMar>
            <w:vAlign w:val="center"/>
          </w:tcPr>
          <w:p w14:paraId="1D2CE21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harmed</w:t>
            </w:r>
          </w:p>
        </w:tc>
        <w:tc>
          <w:tcPr>
            <w:tcW w:w="0" w:type="auto"/>
            <w:tcMar>
              <w:left w:w="28" w:type="dxa"/>
              <w:right w:w="28" w:type="dxa"/>
            </w:tcMar>
            <w:vAlign w:val="center"/>
          </w:tcPr>
          <w:p w14:paraId="5DEAC73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12E9D65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2FD15C8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23.86</w:t>
            </w:r>
          </w:p>
        </w:tc>
        <w:tc>
          <w:tcPr>
            <w:tcW w:w="0" w:type="auto"/>
            <w:tcMar>
              <w:left w:w="28" w:type="dxa"/>
              <w:right w:w="28" w:type="dxa"/>
            </w:tcMar>
            <w:vAlign w:val="center"/>
          </w:tcPr>
          <w:p w14:paraId="0DD8012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w:t>
            </w:r>
          </w:p>
        </w:tc>
        <w:tc>
          <w:tcPr>
            <w:tcW w:w="0" w:type="auto"/>
            <w:tcMar>
              <w:left w:w="28" w:type="dxa"/>
              <w:right w:w="28" w:type="dxa"/>
            </w:tcMar>
            <w:vAlign w:val="center"/>
          </w:tcPr>
          <w:p w14:paraId="32B1525E" w14:textId="414ABCBC" w:rsidR="000E580A" w:rsidRPr="00B82A86" w:rsidRDefault="008B6A41" w:rsidP="005F0CD2">
            <w:pPr>
              <w:pStyle w:val="2011-1"/>
              <w:adjustRightInd w:val="0"/>
              <w:snapToGrid w:val="0"/>
              <w:ind w:firstLineChars="0" w:firstLine="0"/>
              <w:rPr>
                <w:color w:val="000000"/>
                <w:sz w:val="18"/>
                <w:szCs w:val="18"/>
              </w:rPr>
            </w:pPr>
            <w:r w:rsidRPr="00B82A86">
              <w:rPr>
                <w:color w:val="000000"/>
                <w:sz w:val="18"/>
                <w:szCs w:val="18"/>
              </w:rPr>
              <w:t>0</w:t>
            </w:r>
            <w:r w:rsidR="000E580A" w:rsidRPr="00B82A86">
              <w:rPr>
                <w:color w:val="000000"/>
                <w:sz w:val="18"/>
                <w:szCs w:val="18"/>
              </w:rPr>
              <w:t>.000</w:t>
            </w:r>
          </w:p>
        </w:tc>
        <w:tc>
          <w:tcPr>
            <w:tcW w:w="0" w:type="auto"/>
            <w:tcMar>
              <w:left w:w="28" w:type="dxa"/>
              <w:right w:w="28" w:type="dxa"/>
            </w:tcMar>
            <w:vAlign w:val="center"/>
          </w:tcPr>
          <w:p w14:paraId="57B1BD2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3FB854DD" w14:textId="77777777" w:rsidTr="0015024E">
        <w:trPr>
          <w:trHeight w:val="255"/>
          <w:jc w:val="center"/>
        </w:trPr>
        <w:tc>
          <w:tcPr>
            <w:tcW w:w="1090" w:type="dxa"/>
            <w:vMerge/>
            <w:tcMar>
              <w:left w:w="28" w:type="dxa"/>
              <w:right w:w="28" w:type="dxa"/>
            </w:tcMar>
            <w:vAlign w:val="center"/>
          </w:tcPr>
          <w:p w14:paraId="32FFBCED"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17FFAE0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0" w:type="auto"/>
            <w:tcMar>
              <w:left w:w="28" w:type="dxa"/>
              <w:right w:w="28" w:type="dxa"/>
            </w:tcMar>
            <w:vAlign w:val="center"/>
          </w:tcPr>
          <w:p w14:paraId="46C546B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-0.542</w:t>
            </w:r>
          </w:p>
        </w:tc>
        <w:tc>
          <w:tcPr>
            <w:tcW w:w="0" w:type="auto"/>
            <w:tcMar>
              <w:left w:w="28" w:type="dxa"/>
              <w:right w:w="28" w:type="dxa"/>
            </w:tcMar>
            <w:vAlign w:val="center"/>
          </w:tcPr>
          <w:p w14:paraId="1937EA4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0.267</w:t>
            </w:r>
          </w:p>
        </w:tc>
        <w:tc>
          <w:tcPr>
            <w:tcW w:w="0" w:type="auto"/>
            <w:tcMar>
              <w:left w:w="28" w:type="dxa"/>
              <w:right w:w="28" w:type="dxa"/>
            </w:tcMar>
            <w:vAlign w:val="center"/>
          </w:tcPr>
          <w:p w14:paraId="1124487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4.122</w:t>
            </w:r>
          </w:p>
        </w:tc>
        <w:tc>
          <w:tcPr>
            <w:tcW w:w="0" w:type="auto"/>
            <w:tcMar>
              <w:left w:w="28" w:type="dxa"/>
              <w:right w:w="28" w:type="dxa"/>
            </w:tcMar>
            <w:vAlign w:val="center"/>
          </w:tcPr>
          <w:p w14:paraId="37FBE0E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54F0E80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0.042</w:t>
            </w:r>
          </w:p>
        </w:tc>
        <w:tc>
          <w:tcPr>
            <w:tcW w:w="0" w:type="auto"/>
            <w:tcMar>
              <w:left w:w="28" w:type="dxa"/>
              <w:right w:w="28" w:type="dxa"/>
            </w:tcMar>
            <w:vAlign w:val="center"/>
          </w:tcPr>
          <w:p w14:paraId="3902E92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0.581</w:t>
            </w:r>
          </w:p>
        </w:tc>
      </w:tr>
      <w:tr w:rsidR="005F0CD2" w:rsidRPr="00B82A86" w14:paraId="27C91B58" w14:textId="77777777" w:rsidTr="0015024E">
        <w:trPr>
          <w:trHeight w:val="255"/>
          <w:jc w:val="center"/>
        </w:trPr>
        <w:tc>
          <w:tcPr>
            <w:tcW w:w="1090" w:type="dxa"/>
            <w:vMerge/>
            <w:tcMar>
              <w:left w:w="28" w:type="dxa"/>
              <w:right w:w="28" w:type="dxa"/>
            </w:tcMar>
            <w:vAlign w:val="center"/>
          </w:tcPr>
          <w:p w14:paraId="1D9C833F"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1863BD0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0" w:type="auto"/>
            <w:tcMar>
              <w:left w:w="28" w:type="dxa"/>
              <w:right w:w="28" w:type="dxa"/>
            </w:tcMar>
            <w:vAlign w:val="center"/>
          </w:tcPr>
          <w:p w14:paraId="4556ED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-1.109</w:t>
            </w:r>
          </w:p>
        </w:tc>
        <w:tc>
          <w:tcPr>
            <w:tcW w:w="0" w:type="auto"/>
            <w:tcMar>
              <w:left w:w="28" w:type="dxa"/>
              <w:right w:w="28" w:type="dxa"/>
            </w:tcMar>
            <w:vAlign w:val="center"/>
          </w:tcPr>
          <w:p w14:paraId="32E66B7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0.278</w:t>
            </w:r>
          </w:p>
        </w:tc>
        <w:tc>
          <w:tcPr>
            <w:tcW w:w="0" w:type="auto"/>
            <w:tcMar>
              <w:left w:w="28" w:type="dxa"/>
              <w:right w:w="28" w:type="dxa"/>
            </w:tcMar>
            <w:vAlign w:val="center"/>
          </w:tcPr>
          <w:p w14:paraId="4CB670E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15.932</w:t>
            </w:r>
          </w:p>
        </w:tc>
        <w:tc>
          <w:tcPr>
            <w:tcW w:w="0" w:type="auto"/>
            <w:tcMar>
              <w:left w:w="28" w:type="dxa"/>
              <w:right w:w="28" w:type="dxa"/>
            </w:tcMar>
            <w:vAlign w:val="center"/>
          </w:tcPr>
          <w:p w14:paraId="0E1532B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5E48760B" w14:textId="37E5A94B" w:rsidR="000E580A" w:rsidRPr="00B82A86" w:rsidRDefault="008B6A41" w:rsidP="005F0CD2">
            <w:pPr>
              <w:pStyle w:val="2011-1"/>
              <w:adjustRightInd w:val="0"/>
              <w:snapToGrid w:val="0"/>
              <w:ind w:firstLineChars="0" w:firstLine="0"/>
              <w:rPr>
                <w:color w:val="000000"/>
                <w:sz w:val="18"/>
                <w:szCs w:val="18"/>
              </w:rPr>
            </w:pPr>
            <w:r w:rsidRPr="00B82A86">
              <w:rPr>
                <w:color w:val="000000"/>
                <w:sz w:val="18"/>
                <w:szCs w:val="18"/>
                <w:lang w:bidi="ar"/>
              </w:rPr>
              <w:t>0</w:t>
            </w:r>
            <w:r w:rsidR="000E580A" w:rsidRPr="00B82A86">
              <w:rPr>
                <w:color w:val="000000"/>
                <w:sz w:val="18"/>
                <w:szCs w:val="18"/>
                <w:lang w:bidi="ar"/>
              </w:rPr>
              <w:t>.000</w:t>
            </w:r>
          </w:p>
        </w:tc>
        <w:tc>
          <w:tcPr>
            <w:tcW w:w="0" w:type="auto"/>
            <w:tcMar>
              <w:left w:w="28" w:type="dxa"/>
              <w:right w:w="28" w:type="dxa"/>
            </w:tcMar>
            <w:vAlign w:val="center"/>
          </w:tcPr>
          <w:p w14:paraId="1CE567B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0.33</w:t>
            </w:r>
          </w:p>
        </w:tc>
      </w:tr>
      <w:tr w:rsidR="005F0CD2" w:rsidRPr="00B82A86" w14:paraId="758CBC92" w14:textId="77777777" w:rsidTr="0015024E">
        <w:trPr>
          <w:trHeight w:val="255"/>
          <w:jc w:val="center"/>
        </w:trPr>
        <w:tc>
          <w:tcPr>
            <w:tcW w:w="1090" w:type="dxa"/>
            <w:vMerge/>
            <w:tcMar>
              <w:left w:w="28" w:type="dxa"/>
              <w:right w:w="28" w:type="dxa"/>
            </w:tcMar>
            <w:vAlign w:val="center"/>
          </w:tcPr>
          <w:p w14:paraId="692AD176" w14:textId="77777777" w:rsidR="000E580A" w:rsidRPr="00B82A86" w:rsidRDefault="000E580A" w:rsidP="005F0CD2">
            <w:pPr>
              <w:pStyle w:val="2011-1"/>
              <w:adjustRightInd w:val="0"/>
              <w:snapToGrid w:val="0"/>
              <w:ind w:firstLineChars="0" w:firstLine="0"/>
              <w:rPr>
                <w:color w:val="000000"/>
                <w:sz w:val="18"/>
                <w:szCs w:val="18"/>
              </w:rPr>
            </w:pPr>
          </w:p>
        </w:tc>
        <w:tc>
          <w:tcPr>
            <w:tcW w:w="1890" w:type="dxa"/>
            <w:tcMar>
              <w:left w:w="28" w:type="dxa"/>
              <w:right w:w="28" w:type="dxa"/>
            </w:tcMar>
            <w:vAlign w:val="center"/>
          </w:tcPr>
          <w:p w14:paraId="2AB29B8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0" w:type="auto"/>
            <w:tcMar>
              <w:left w:w="28" w:type="dxa"/>
              <w:right w:w="28" w:type="dxa"/>
            </w:tcMar>
            <w:vAlign w:val="center"/>
          </w:tcPr>
          <w:p w14:paraId="2106111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-1.097</w:t>
            </w:r>
          </w:p>
        </w:tc>
        <w:tc>
          <w:tcPr>
            <w:tcW w:w="0" w:type="auto"/>
            <w:tcMar>
              <w:left w:w="28" w:type="dxa"/>
              <w:right w:w="28" w:type="dxa"/>
            </w:tcMar>
            <w:vAlign w:val="center"/>
          </w:tcPr>
          <w:p w14:paraId="00CB7BC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0.272</w:t>
            </w:r>
          </w:p>
        </w:tc>
        <w:tc>
          <w:tcPr>
            <w:tcW w:w="0" w:type="auto"/>
            <w:tcMar>
              <w:left w:w="28" w:type="dxa"/>
              <w:right w:w="28" w:type="dxa"/>
            </w:tcMar>
            <w:vAlign w:val="center"/>
          </w:tcPr>
          <w:p w14:paraId="1958268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16.26</w:t>
            </w:r>
          </w:p>
        </w:tc>
        <w:tc>
          <w:tcPr>
            <w:tcW w:w="0" w:type="auto"/>
            <w:tcMar>
              <w:left w:w="28" w:type="dxa"/>
              <w:right w:w="28" w:type="dxa"/>
            </w:tcMar>
            <w:vAlign w:val="center"/>
          </w:tcPr>
          <w:p w14:paraId="65CB13C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3AC3E0D3" w14:textId="20EA08B9" w:rsidR="000E580A" w:rsidRPr="00B82A86" w:rsidRDefault="008B6A41" w:rsidP="005F0CD2">
            <w:pPr>
              <w:pStyle w:val="2011-1"/>
              <w:adjustRightInd w:val="0"/>
              <w:snapToGrid w:val="0"/>
              <w:ind w:firstLineChars="0" w:firstLine="0"/>
              <w:rPr>
                <w:color w:val="000000"/>
                <w:sz w:val="18"/>
                <w:szCs w:val="18"/>
              </w:rPr>
            </w:pPr>
            <w:r w:rsidRPr="00B82A86">
              <w:rPr>
                <w:color w:val="000000"/>
                <w:sz w:val="18"/>
                <w:szCs w:val="18"/>
                <w:lang w:bidi="ar"/>
              </w:rPr>
              <w:t>0</w:t>
            </w:r>
            <w:r w:rsidR="000E580A" w:rsidRPr="00B82A86">
              <w:rPr>
                <w:color w:val="000000"/>
                <w:sz w:val="18"/>
                <w:szCs w:val="18"/>
                <w:lang w:bidi="ar"/>
              </w:rPr>
              <w:t>.000</w:t>
            </w:r>
          </w:p>
        </w:tc>
        <w:tc>
          <w:tcPr>
            <w:tcW w:w="0" w:type="auto"/>
            <w:tcMar>
              <w:left w:w="28" w:type="dxa"/>
              <w:right w:w="28" w:type="dxa"/>
            </w:tcMar>
            <w:vAlign w:val="center"/>
          </w:tcPr>
          <w:p w14:paraId="0794E11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0.334</w:t>
            </w:r>
          </w:p>
        </w:tc>
      </w:tr>
    </w:tbl>
    <w:p w14:paraId="194CE231" w14:textId="77777777" w:rsidR="004F2233" w:rsidRPr="00B82A86" w:rsidRDefault="004F2233" w:rsidP="004F2233">
      <w:pPr>
        <w:pStyle w:val="2011-17"/>
        <w:rPr>
          <w:lang w:val="en-US"/>
        </w:rPr>
      </w:pPr>
    </w:p>
    <w:p w14:paraId="2021BDDF" w14:textId="604AE36C" w:rsidR="007D7B3C" w:rsidRDefault="007D7B3C" w:rsidP="007D7B3C">
      <w:pPr>
        <w:pStyle w:val="2011-1"/>
        <w:spacing w:line="252" w:lineRule="auto"/>
        <w:ind w:firstLine="420"/>
      </w:pPr>
      <w:r w:rsidRPr="00B82A86">
        <w:t>As proposed earlier, if a linguistic form is correlated with politeness levels, the tendency to use it should change significantly with the power status, social distance, and the degree of harm to the hearer. Table 7 shows that power status has no significant impact on the use of performative verbs (</w:t>
      </w:r>
      <w:r w:rsidRPr="00B82A86">
        <w:rPr>
          <w:i/>
          <w:iCs/>
        </w:rPr>
        <w:t>P</w:t>
      </w:r>
      <w:r w:rsidRPr="00B82A86">
        <w:t xml:space="preserve"> &gt; 0.05), but social distance and </w:t>
      </w:r>
      <w:r w:rsidRPr="005E6F48">
        <w:rPr>
          <w:spacing w:val="-2"/>
        </w:rPr>
        <w:t xml:space="preserve">cost-benefit level do. Specifically, compared with “strangers”, persuaders in “relatives” relationships significantly </w:t>
      </w:r>
      <w:r w:rsidRPr="00B82A86">
        <w:t>tend to use performative verbs (</w:t>
      </w:r>
      <w:r w:rsidRPr="00B82A86">
        <w:rPr>
          <w:i/>
          <w:iCs/>
        </w:rPr>
        <w:t>P</w:t>
      </w:r>
      <w:r w:rsidRPr="00B82A86">
        <w:t xml:space="preserve"> &lt; 0.05, </w:t>
      </w:r>
      <w:r w:rsidRPr="00B82A86">
        <w:rPr>
          <w:i/>
          <w:iCs/>
        </w:rPr>
        <w:t>B</w:t>
      </w:r>
      <w:r w:rsidRPr="00B82A86">
        <w:t xml:space="preserve"> &gt; 0), with a probability about 2.626 times that of “strangers” (Exp(B) </w:t>
      </w:r>
      <w:r w:rsidRPr="005E6F48">
        <w:rPr>
          <w:spacing w:val="-4"/>
        </w:rPr>
        <w:t>= 2.626). Compared with dissuasion content that is “strongly harmful” to the hearer, “weak benefit” and “weak harm”</w:t>
      </w:r>
      <w:r w:rsidRPr="00B82A86">
        <w:t xml:space="preserve"> </w:t>
      </w:r>
      <w:r w:rsidRPr="00B82A86">
        <w:lastRenderedPageBreak/>
        <w:t>situations significantly tend to avoid using performative verbs (</w:t>
      </w:r>
      <w:r w:rsidRPr="00B82A86">
        <w:rPr>
          <w:i/>
          <w:iCs/>
        </w:rPr>
        <w:t>P</w:t>
      </w:r>
      <w:r w:rsidRPr="00B82A86">
        <w:t xml:space="preserve"> &lt; 0.05, </w:t>
      </w:r>
      <w:r w:rsidRPr="00B82A86">
        <w:rPr>
          <w:i/>
          <w:iCs/>
        </w:rPr>
        <w:t>B</w:t>
      </w:r>
      <w:r w:rsidRPr="00B82A86">
        <w:t xml:space="preserve"> &lt; 0), with usage probabilities being </w:t>
      </w:r>
      <w:r w:rsidRPr="005E6F48">
        <w:rPr>
          <w:spacing w:val="-4"/>
        </w:rPr>
        <w:t xml:space="preserve">27.8% (Exp(B) = 0.278) and 31.7% (Exp(B) = 0.317) of that in “strong harm” situations, respectively. Cognitive stance </w:t>
      </w:r>
      <w:r w:rsidRPr="00B82A86">
        <w:t>markers were coded as 1 for use and 0 for non-use, with lower power, strangers, and strong harm as references. The model fit well (VIF &lt; 2, Hosmer-</w:t>
      </w:r>
      <w:proofErr w:type="spellStart"/>
      <w:r w:rsidRPr="00B82A86">
        <w:t>Lemeshow</w:t>
      </w:r>
      <w:proofErr w:type="spellEnd"/>
      <w:r w:rsidRPr="00B82A86">
        <w:t xml:space="preserve"> test significance = 0.114), and the results of the binary logistic regression between cognitive stance markers and the three social variables are as </w:t>
      </w:r>
      <w:r w:rsidR="00036EA6">
        <w:rPr>
          <w:rFonts w:hint="eastAsia"/>
        </w:rPr>
        <w:t>above</w:t>
      </w:r>
      <w:r w:rsidRPr="00B82A86">
        <w:rPr>
          <w:rFonts w:hint="eastAsia"/>
        </w:rPr>
        <w:t xml:space="preserve"> (see Table 8)</w:t>
      </w:r>
      <w:r w:rsidRPr="00B82A86">
        <w:t>:</w:t>
      </w:r>
    </w:p>
    <w:p w14:paraId="332B1F3B" w14:textId="37463622" w:rsidR="000E580A" w:rsidRPr="00B82A86" w:rsidRDefault="000E580A" w:rsidP="00401BCD">
      <w:pPr>
        <w:pStyle w:val="2011-1"/>
        <w:ind w:firstLine="420"/>
      </w:pPr>
      <w:r w:rsidRPr="00B82A86">
        <w:t>As proposed earlier, if a linguistic form is correlated with politeness levels, the tendency to use it should change significantly with the</w:t>
      </w:r>
      <w:r w:rsidR="009F2B6F" w:rsidRPr="00B82A86">
        <w:t xml:space="preserve"> </w:t>
      </w:r>
      <w:r w:rsidRPr="00B82A86">
        <w:t>power status, social distance, and the degree of harm to the hearer. Table 8 shows that changes in power status have no significant impact on the use of cognitive stance markers (</w:t>
      </w:r>
      <w:r w:rsidRPr="00B82A86">
        <w:rPr>
          <w:i/>
          <w:iCs/>
        </w:rPr>
        <w:t>P</w:t>
      </w:r>
      <w:r w:rsidRPr="00B82A86">
        <w:t xml:space="preserve"> &gt; 0.05), while social distance and cost-benefit level do. Specifically, compared with </w:t>
      </w:r>
      <w:r w:rsidR="009748B1" w:rsidRPr="00B82A86">
        <w:t>“</w:t>
      </w:r>
      <w:r w:rsidR="009F2B6F" w:rsidRPr="00B82A86">
        <w:t>strangers</w:t>
      </w:r>
      <w:r w:rsidR="009748B1" w:rsidRPr="00B82A86">
        <w:t>”</w:t>
      </w:r>
      <w:r w:rsidR="009F2B6F" w:rsidRPr="00B82A86">
        <w:t>,</w:t>
      </w:r>
      <w:r w:rsidRPr="00B82A86">
        <w:t xml:space="preserve"> persuaders in </w:t>
      </w:r>
      <w:r w:rsidR="009748B1" w:rsidRPr="00B82A86">
        <w:t>“</w:t>
      </w:r>
      <w:r w:rsidRPr="00B82A86">
        <w:t>relatives</w:t>
      </w:r>
      <w:r w:rsidR="009748B1" w:rsidRPr="00B82A86">
        <w:t>”</w:t>
      </w:r>
      <w:r w:rsidRPr="00B82A86">
        <w:t xml:space="preserve"> and </w:t>
      </w:r>
      <w:r w:rsidR="009748B1" w:rsidRPr="00B82A86">
        <w:t>“</w:t>
      </w:r>
      <w:r w:rsidRPr="00B82A86">
        <w:t>acquaintances</w:t>
      </w:r>
      <w:r w:rsidR="009748B1" w:rsidRPr="00B82A86">
        <w:t>”</w:t>
      </w:r>
      <w:r w:rsidRPr="00B82A86">
        <w:t xml:space="preserve"> relationships significantly tend to avoid using cognitive stance markers; compared with </w:t>
      </w:r>
      <w:r w:rsidR="009748B1" w:rsidRPr="00B82A86">
        <w:t>“</w:t>
      </w:r>
      <w:r w:rsidR="009F2B6F" w:rsidRPr="00B82A86">
        <w:t>strong harm</w:t>
      </w:r>
      <w:r w:rsidR="009748B1" w:rsidRPr="00B82A86">
        <w:t>”</w:t>
      </w:r>
      <w:r w:rsidR="009F2B6F" w:rsidRPr="00B82A86">
        <w:t>,</w:t>
      </w:r>
      <w:r w:rsidRPr="00B82A86">
        <w:t xml:space="preserve"> </w:t>
      </w:r>
      <w:r w:rsidR="009748B1" w:rsidRPr="00B82A86">
        <w:t>“</w:t>
      </w:r>
      <w:r w:rsidR="009F2B6F" w:rsidRPr="00B82A86">
        <w:t>strong benefit</w:t>
      </w:r>
      <w:r w:rsidR="009748B1" w:rsidRPr="00B82A86">
        <w:t>”</w:t>
      </w:r>
      <w:r w:rsidR="009F2B6F" w:rsidRPr="00B82A86">
        <w:t>,</w:t>
      </w:r>
      <w:r w:rsidRPr="00B82A86">
        <w:t xml:space="preserve"> </w:t>
      </w:r>
      <w:r w:rsidR="009748B1" w:rsidRPr="00B82A86">
        <w:t>“</w:t>
      </w:r>
      <w:r w:rsidR="009F2B6F" w:rsidRPr="00B82A86">
        <w:t>weak benefit</w:t>
      </w:r>
      <w:r w:rsidR="009748B1" w:rsidRPr="00B82A86">
        <w:t>”</w:t>
      </w:r>
      <w:r w:rsidR="009F2B6F" w:rsidRPr="00B82A86">
        <w:t>,</w:t>
      </w:r>
      <w:r w:rsidRPr="00B82A86">
        <w:t xml:space="preserve"> and </w:t>
      </w:r>
      <w:r w:rsidR="009748B1" w:rsidRPr="00B82A86">
        <w:t>“</w:t>
      </w:r>
      <w:r w:rsidRPr="00B82A86">
        <w:t>weak harm</w:t>
      </w:r>
      <w:r w:rsidR="009748B1" w:rsidRPr="00B82A86">
        <w:t>”</w:t>
      </w:r>
      <w:r w:rsidRPr="00B82A86">
        <w:t xml:space="preserve"> situations all significantly tend to avoid using cognitive stance markers (</w:t>
      </w:r>
      <w:r w:rsidRPr="00B82A86">
        <w:rPr>
          <w:i/>
          <w:iCs/>
        </w:rPr>
        <w:t>P</w:t>
      </w:r>
      <w:r w:rsidRPr="00B82A86">
        <w:t xml:space="preserve"> &lt; 0.05, </w:t>
      </w:r>
      <w:r w:rsidRPr="00B82A86">
        <w:rPr>
          <w:i/>
          <w:iCs/>
        </w:rPr>
        <w:t>B</w:t>
      </w:r>
      <w:r w:rsidRPr="00B82A86">
        <w:t xml:space="preserve"> &lt; 0). It is generally believed that the use of performative verbs directly clarifies the speaker</w:t>
      </w:r>
      <w:r w:rsidR="001373CA" w:rsidRPr="00B82A86">
        <w:t>’</w:t>
      </w:r>
      <w:r w:rsidRPr="00B82A86">
        <w:t xml:space="preserve">s intention, which helps strengthen illocutionary force, while cognitive stance markers such as </w:t>
      </w:r>
      <w:r w:rsidR="009748B1" w:rsidRPr="00B82A86">
        <w:t>“</w:t>
      </w:r>
      <w:r w:rsidRPr="00B82A86">
        <w:t>I think</w:t>
      </w:r>
      <w:r w:rsidR="009748B1" w:rsidRPr="00B82A86">
        <w:t>”</w:t>
      </w:r>
      <w:r w:rsidRPr="00B82A86">
        <w:t xml:space="preserve"> help mitigate face threats and construct communicative context due to their low certainty (Xu, 2012). The binary logistic regression results confirm this: </w:t>
      </w:r>
      <w:r w:rsidR="009F2B6F" w:rsidRPr="00B82A86">
        <w:t xml:space="preserve">Speakers </w:t>
      </w:r>
      <w:r w:rsidRPr="00B82A86">
        <w:t xml:space="preserve">in </w:t>
      </w:r>
      <w:r w:rsidR="009748B1" w:rsidRPr="00B82A86">
        <w:t>“</w:t>
      </w:r>
      <w:r w:rsidRPr="00B82A86">
        <w:t>strangers</w:t>
      </w:r>
      <w:r w:rsidR="009748B1" w:rsidRPr="00B82A86">
        <w:t>”</w:t>
      </w:r>
      <w:r w:rsidRPr="00B82A86">
        <w:t xml:space="preserve"> relationships and with dissuasion content that is </w:t>
      </w:r>
      <w:r w:rsidR="009748B1" w:rsidRPr="00B82A86">
        <w:t>“</w:t>
      </w:r>
      <w:r w:rsidRPr="00B82A86">
        <w:t>strongly harmful</w:t>
      </w:r>
      <w:r w:rsidR="009748B1" w:rsidRPr="00B82A86">
        <w:t>”</w:t>
      </w:r>
      <w:r w:rsidRPr="00B82A86">
        <w:t xml:space="preserve"> to the hearer are more likely to use </w:t>
      </w:r>
      <w:r w:rsidR="009748B1" w:rsidRPr="00B82A86">
        <w:t>“</w:t>
      </w:r>
      <w:r w:rsidRPr="00B82A86">
        <w:t>I think</w:t>
      </w:r>
      <w:r w:rsidR="009748B1" w:rsidRPr="00B82A86">
        <w:t>”</w:t>
      </w:r>
      <w:r w:rsidRPr="00B82A86">
        <w:t xml:space="preserve"> and less likely to use performative verbs. Among Hypotheses 1-3, performative verbs and cognitive stance markers only satisfy Hypotheses 2 and 3. We believe that the use of performative verbs and cognitive stance markers may regulate politeness, but whether they are key factors remains questionable. In dissuasion, persuaders may also use other linguistic forms to regulate politeness, such as modal particles, modal adverbs, verb reduplication, negative markers, and personal pronouns. However, analysis shows that except for tag questions, which are significantly related to cost-benefit level, other forms do not satisfy any of the three hypotheses. The binary logistic regression results for tag questions are as follows</w:t>
      </w:r>
      <w:r w:rsidR="00461B8D" w:rsidRPr="00B82A86">
        <w:rPr>
          <w:rFonts w:hint="eastAsia"/>
        </w:rPr>
        <w:t xml:space="preserve"> (see Table 9)</w:t>
      </w:r>
      <w:r w:rsidRPr="00B82A86">
        <w:t>:</w:t>
      </w:r>
    </w:p>
    <w:p w14:paraId="2D96FDA6" w14:textId="77777777" w:rsidR="004F2233" w:rsidRPr="00B82A86" w:rsidRDefault="004F2233" w:rsidP="004F2233">
      <w:pPr>
        <w:pStyle w:val="2011-17"/>
        <w:rPr>
          <w:lang w:val="en-US"/>
        </w:rPr>
      </w:pPr>
    </w:p>
    <w:p w14:paraId="06CF1F84" w14:textId="52F8CB2A" w:rsidR="004F2233" w:rsidRPr="00B82A86" w:rsidRDefault="000E580A" w:rsidP="004F2233">
      <w:pPr>
        <w:pStyle w:val="2011-1"/>
        <w:ind w:firstLineChars="0" w:firstLine="0"/>
      </w:pPr>
      <w:r w:rsidRPr="00B82A86">
        <w:t>Table 9</w:t>
      </w:r>
    </w:p>
    <w:p w14:paraId="1859ED62" w14:textId="29F3BE0F" w:rsidR="000E580A" w:rsidRPr="00B82A86" w:rsidRDefault="000E580A" w:rsidP="004F2233">
      <w:pPr>
        <w:pStyle w:val="2011-1"/>
        <w:ind w:firstLineChars="0" w:firstLine="0"/>
        <w:rPr>
          <w:i/>
          <w:iCs/>
        </w:rPr>
      </w:pPr>
      <w:r w:rsidRPr="00B82A86">
        <w:rPr>
          <w:i/>
          <w:iCs/>
        </w:rPr>
        <w:t>Binary Logistic Regression Results of Social Variables and Tag Questions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1522"/>
        <w:gridCol w:w="1168"/>
        <w:gridCol w:w="1169"/>
        <w:gridCol w:w="1169"/>
        <w:gridCol w:w="1169"/>
        <w:gridCol w:w="1169"/>
        <w:gridCol w:w="1169"/>
      </w:tblGrid>
      <w:tr w:rsidR="005F0CD2" w:rsidRPr="00B82A86" w14:paraId="49ABDF0C" w14:textId="77777777" w:rsidTr="00D75467">
        <w:trPr>
          <w:trHeight w:val="255"/>
          <w:jc w:val="center"/>
        </w:trPr>
        <w:tc>
          <w:tcPr>
            <w:tcW w:w="1972" w:type="dxa"/>
            <w:gridSpan w:val="2"/>
            <w:tcBorders>
              <w:bottom w:val="single" w:sz="4" w:space="0" w:color="auto"/>
            </w:tcBorders>
            <w:tcMar>
              <w:left w:w="28" w:type="dxa"/>
              <w:right w:w="28" w:type="dxa"/>
            </w:tcMar>
            <w:vAlign w:val="center"/>
          </w:tcPr>
          <w:p w14:paraId="4CF47F00" w14:textId="03550478"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3E7EB0" w:rsidRPr="00B82A86">
              <w:rPr>
                <w:color w:val="000000"/>
                <w:sz w:val="18"/>
                <w:szCs w:val="18"/>
              </w:rPr>
              <w:t>v</w:t>
            </w:r>
            <w:r w:rsidRPr="00B82A86">
              <w:rPr>
                <w:color w:val="000000"/>
                <w:sz w:val="18"/>
                <w:szCs w:val="18"/>
              </w:rPr>
              <w:t>ariables</w:t>
            </w:r>
          </w:p>
        </w:tc>
        <w:tc>
          <w:tcPr>
            <w:tcW w:w="960" w:type="dxa"/>
            <w:tcBorders>
              <w:bottom w:val="single" w:sz="4" w:space="0" w:color="auto"/>
            </w:tcBorders>
            <w:tcMar>
              <w:left w:w="28" w:type="dxa"/>
              <w:right w:w="28" w:type="dxa"/>
            </w:tcMar>
            <w:vAlign w:val="center"/>
          </w:tcPr>
          <w:p w14:paraId="5AB8F7E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B</w:t>
            </w:r>
          </w:p>
        </w:tc>
        <w:tc>
          <w:tcPr>
            <w:tcW w:w="960" w:type="dxa"/>
            <w:tcBorders>
              <w:bottom w:val="single" w:sz="4" w:space="0" w:color="auto"/>
            </w:tcBorders>
            <w:tcMar>
              <w:left w:w="28" w:type="dxa"/>
              <w:right w:w="28" w:type="dxa"/>
            </w:tcMar>
            <w:vAlign w:val="center"/>
          </w:tcPr>
          <w:p w14:paraId="050ADE5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SE</w:t>
            </w:r>
          </w:p>
        </w:tc>
        <w:tc>
          <w:tcPr>
            <w:tcW w:w="960" w:type="dxa"/>
            <w:tcBorders>
              <w:bottom w:val="single" w:sz="4" w:space="0" w:color="auto"/>
            </w:tcBorders>
            <w:tcMar>
              <w:left w:w="28" w:type="dxa"/>
              <w:right w:w="28" w:type="dxa"/>
            </w:tcMar>
            <w:vAlign w:val="center"/>
          </w:tcPr>
          <w:p w14:paraId="0CFF7FE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Wald</w:t>
            </w:r>
          </w:p>
        </w:tc>
        <w:tc>
          <w:tcPr>
            <w:tcW w:w="960" w:type="dxa"/>
            <w:tcBorders>
              <w:bottom w:val="single" w:sz="4" w:space="0" w:color="auto"/>
            </w:tcBorders>
            <w:tcMar>
              <w:left w:w="28" w:type="dxa"/>
              <w:right w:w="28" w:type="dxa"/>
            </w:tcMar>
            <w:vAlign w:val="center"/>
          </w:tcPr>
          <w:p w14:paraId="40DA766B"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lang w:bidi="ar"/>
              </w:rPr>
              <w:t>df</w:t>
            </w:r>
            <w:proofErr w:type="spellEnd"/>
          </w:p>
        </w:tc>
        <w:tc>
          <w:tcPr>
            <w:tcW w:w="960" w:type="dxa"/>
            <w:tcBorders>
              <w:bottom w:val="single" w:sz="4" w:space="0" w:color="auto"/>
            </w:tcBorders>
            <w:tcMar>
              <w:left w:w="28" w:type="dxa"/>
              <w:right w:w="28" w:type="dxa"/>
            </w:tcMar>
            <w:vAlign w:val="center"/>
          </w:tcPr>
          <w:p w14:paraId="17FDB4E0"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lang w:bidi="ar"/>
              </w:rPr>
              <w:t>p</w:t>
            </w:r>
          </w:p>
        </w:tc>
        <w:tc>
          <w:tcPr>
            <w:tcW w:w="960" w:type="dxa"/>
            <w:tcBorders>
              <w:bottom w:val="single" w:sz="4" w:space="0" w:color="auto"/>
            </w:tcBorders>
            <w:tcMar>
              <w:left w:w="28" w:type="dxa"/>
              <w:right w:w="28" w:type="dxa"/>
            </w:tcMar>
            <w:vAlign w:val="center"/>
          </w:tcPr>
          <w:p w14:paraId="7B10AC3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3A930553" w14:textId="77777777" w:rsidTr="00D75467">
        <w:trPr>
          <w:trHeight w:val="255"/>
          <w:jc w:val="center"/>
        </w:trPr>
        <w:tc>
          <w:tcPr>
            <w:tcW w:w="721" w:type="dxa"/>
            <w:vMerge w:val="restart"/>
            <w:tcBorders>
              <w:top w:val="single" w:sz="4" w:space="0" w:color="auto"/>
              <w:bottom w:val="nil"/>
            </w:tcBorders>
            <w:tcMar>
              <w:left w:w="28" w:type="dxa"/>
              <w:right w:w="28" w:type="dxa"/>
            </w:tcMar>
            <w:vAlign w:val="center"/>
          </w:tcPr>
          <w:p w14:paraId="6198AF31" w14:textId="298484C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Power </w:t>
            </w:r>
            <w:r w:rsidR="003E7EB0" w:rsidRPr="00B82A86">
              <w:rPr>
                <w:color w:val="000000"/>
                <w:sz w:val="18"/>
                <w:szCs w:val="18"/>
              </w:rPr>
              <w:t>g</w:t>
            </w:r>
            <w:r w:rsidRPr="00B82A86">
              <w:rPr>
                <w:color w:val="000000"/>
                <w:sz w:val="18"/>
                <w:szCs w:val="18"/>
              </w:rPr>
              <w:t>ap</w:t>
            </w:r>
          </w:p>
        </w:tc>
        <w:tc>
          <w:tcPr>
            <w:tcW w:w="1251" w:type="dxa"/>
            <w:tcBorders>
              <w:top w:val="single" w:sz="4" w:space="0" w:color="auto"/>
              <w:bottom w:val="nil"/>
            </w:tcBorders>
            <w:tcMar>
              <w:left w:w="28" w:type="dxa"/>
              <w:right w:w="28" w:type="dxa"/>
            </w:tcMar>
            <w:vAlign w:val="center"/>
          </w:tcPr>
          <w:p w14:paraId="3985D0D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Low</w:t>
            </w:r>
          </w:p>
        </w:tc>
        <w:tc>
          <w:tcPr>
            <w:tcW w:w="0" w:type="auto"/>
            <w:tcBorders>
              <w:top w:val="single" w:sz="4" w:space="0" w:color="auto"/>
              <w:bottom w:val="nil"/>
            </w:tcBorders>
            <w:tcMar>
              <w:left w:w="28" w:type="dxa"/>
              <w:right w:w="28" w:type="dxa"/>
            </w:tcMar>
            <w:vAlign w:val="center"/>
          </w:tcPr>
          <w:p w14:paraId="5DAA242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Borders>
              <w:top w:val="single" w:sz="4" w:space="0" w:color="auto"/>
              <w:bottom w:val="nil"/>
            </w:tcBorders>
            <w:tcMar>
              <w:left w:w="28" w:type="dxa"/>
              <w:right w:w="28" w:type="dxa"/>
            </w:tcMar>
            <w:vAlign w:val="center"/>
          </w:tcPr>
          <w:p w14:paraId="633A71D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Borders>
              <w:top w:val="single" w:sz="4" w:space="0" w:color="auto"/>
              <w:bottom w:val="nil"/>
            </w:tcBorders>
            <w:tcMar>
              <w:left w:w="28" w:type="dxa"/>
              <w:right w:w="28" w:type="dxa"/>
            </w:tcMar>
            <w:vAlign w:val="center"/>
          </w:tcPr>
          <w:p w14:paraId="542D43D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2.628</w:t>
            </w:r>
          </w:p>
        </w:tc>
        <w:tc>
          <w:tcPr>
            <w:tcW w:w="0" w:type="auto"/>
            <w:tcBorders>
              <w:top w:val="single" w:sz="4" w:space="0" w:color="auto"/>
              <w:bottom w:val="nil"/>
            </w:tcBorders>
            <w:tcMar>
              <w:left w:w="28" w:type="dxa"/>
              <w:right w:w="28" w:type="dxa"/>
            </w:tcMar>
            <w:vAlign w:val="center"/>
          </w:tcPr>
          <w:p w14:paraId="6790F5B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0" w:type="auto"/>
            <w:tcBorders>
              <w:top w:val="single" w:sz="4" w:space="0" w:color="auto"/>
              <w:bottom w:val="nil"/>
            </w:tcBorders>
            <w:tcMar>
              <w:left w:w="28" w:type="dxa"/>
              <w:right w:w="28" w:type="dxa"/>
            </w:tcMar>
            <w:vAlign w:val="center"/>
          </w:tcPr>
          <w:p w14:paraId="3F300A9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0.269</w:t>
            </w:r>
          </w:p>
        </w:tc>
        <w:tc>
          <w:tcPr>
            <w:tcW w:w="0" w:type="auto"/>
            <w:tcBorders>
              <w:top w:val="single" w:sz="4" w:space="0" w:color="auto"/>
              <w:bottom w:val="nil"/>
            </w:tcBorders>
            <w:tcMar>
              <w:left w:w="28" w:type="dxa"/>
              <w:right w:w="28" w:type="dxa"/>
            </w:tcMar>
            <w:vAlign w:val="center"/>
          </w:tcPr>
          <w:p w14:paraId="3112D57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49A76114" w14:textId="77777777" w:rsidTr="00D75467">
        <w:trPr>
          <w:trHeight w:val="255"/>
          <w:jc w:val="center"/>
        </w:trPr>
        <w:tc>
          <w:tcPr>
            <w:tcW w:w="721" w:type="dxa"/>
            <w:vMerge/>
            <w:tcBorders>
              <w:top w:val="nil"/>
            </w:tcBorders>
            <w:tcMar>
              <w:left w:w="28" w:type="dxa"/>
              <w:right w:w="28" w:type="dxa"/>
            </w:tcMar>
            <w:vAlign w:val="center"/>
          </w:tcPr>
          <w:p w14:paraId="3540209D"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Borders>
              <w:top w:val="nil"/>
            </w:tcBorders>
            <w:tcMar>
              <w:left w:w="28" w:type="dxa"/>
              <w:right w:w="28" w:type="dxa"/>
            </w:tcMar>
            <w:vAlign w:val="center"/>
          </w:tcPr>
          <w:p w14:paraId="782FEA3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Equal</w:t>
            </w:r>
          </w:p>
        </w:tc>
        <w:tc>
          <w:tcPr>
            <w:tcW w:w="0" w:type="auto"/>
            <w:tcBorders>
              <w:top w:val="nil"/>
            </w:tcBorders>
            <w:tcMar>
              <w:left w:w="28" w:type="dxa"/>
              <w:right w:w="28" w:type="dxa"/>
            </w:tcMar>
            <w:vAlign w:val="center"/>
          </w:tcPr>
          <w:p w14:paraId="613A4A1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0.441</w:t>
            </w:r>
          </w:p>
        </w:tc>
        <w:tc>
          <w:tcPr>
            <w:tcW w:w="0" w:type="auto"/>
            <w:tcBorders>
              <w:top w:val="nil"/>
            </w:tcBorders>
            <w:tcMar>
              <w:left w:w="28" w:type="dxa"/>
              <w:right w:w="28" w:type="dxa"/>
            </w:tcMar>
            <w:vAlign w:val="center"/>
          </w:tcPr>
          <w:p w14:paraId="1439B1C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0.377</w:t>
            </w:r>
          </w:p>
        </w:tc>
        <w:tc>
          <w:tcPr>
            <w:tcW w:w="0" w:type="auto"/>
            <w:tcBorders>
              <w:top w:val="nil"/>
            </w:tcBorders>
            <w:tcMar>
              <w:left w:w="28" w:type="dxa"/>
              <w:right w:w="28" w:type="dxa"/>
            </w:tcMar>
            <w:vAlign w:val="center"/>
          </w:tcPr>
          <w:p w14:paraId="0465A2B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1.369</w:t>
            </w:r>
          </w:p>
        </w:tc>
        <w:tc>
          <w:tcPr>
            <w:tcW w:w="0" w:type="auto"/>
            <w:tcBorders>
              <w:top w:val="nil"/>
            </w:tcBorders>
            <w:tcMar>
              <w:left w:w="28" w:type="dxa"/>
              <w:right w:w="28" w:type="dxa"/>
            </w:tcMar>
            <w:vAlign w:val="center"/>
          </w:tcPr>
          <w:p w14:paraId="4A21142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Borders>
              <w:top w:val="nil"/>
            </w:tcBorders>
            <w:tcMar>
              <w:left w:w="28" w:type="dxa"/>
              <w:right w:w="28" w:type="dxa"/>
            </w:tcMar>
            <w:vAlign w:val="center"/>
          </w:tcPr>
          <w:p w14:paraId="720E56A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0.242</w:t>
            </w:r>
          </w:p>
        </w:tc>
        <w:tc>
          <w:tcPr>
            <w:tcW w:w="0" w:type="auto"/>
            <w:tcBorders>
              <w:top w:val="nil"/>
            </w:tcBorders>
            <w:tcMar>
              <w:left w:w="28" w:type="dxa"/>
              <w:right w:w="28" w:type="dxa"/>
            </w:tcMar>
            <w:vAlign w:val="center"/>
          </w:tcPr>
          <w:p w14:paraId="2B1E6F7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1.554</w:t>
            </w:r>
          </w:p>
        </w:tc>
      </w:tr>
      <w:tr w:rsidR="005F0CD2" w:rsidRPr="00B82A86" w14:paraId="10DBD24A" w14:textId="77777777" w:rsidTr="005F0CD2">
        <w:trPr>
          <w:trHeight w:val="255"/>
          <w:jc w:val="center"/>
        </w:trPr>
        <w:tc>
          <w:tcPr>
            <w:tcW w:w="721" w:type="dxa"/>
            <w:vMerge/>
            <w:tcMar>
              <w:left w:w="28" w:type="dxa"/>
              <w:right w:w="28" w:type="dxa"/>
            </w:tcMar>
            <w:vAlign w:val="center"/>
          </w:tcPr>
          <w:p w14:paraId="35441A3A"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10AEF45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High</w:t>
            </w:r>
          </w:p>
        </w:tc>
        <w:tc>
          <w:tcPr>
            <w:tcW w:w="0" w:type="auto"/>
            <w:tcMar>
              <w:left w:w="28" w:type="dxa"/>
              <w:right w:w="28" w:type="dxa"/>
            </w:tcMar>
            <w:vAlign w:val="center"/>
          </w:tcPr>
          <w:p w14:paraId="22E1971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0.676</w:t>
            </w:r>
          </w:p>
        </w:tc>
        <w:tc>
          <w:tcPr>
            <w:tcW w:w="0" w:type="auto"/>
            <w:tcMar>
              <w:left w:w="28" w:type="dxa"/>
              <w:right w:w="28" w:type="dxa"/>
            </w:tcMar>
            <w:vAlign w:val="center"/>
          </w:tcPr>
          <w:p w14:paraId="436CFD4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0.418</w:t>
            </w:r>
          </w:p>
        </w:tc>
        <w:tc>
          <w:tcPr>
            <w:tcW w:w="0" w:type="auto"/>
            <w:tcMar>
              <w:left w:w="28" w:type="dxa"/>
              <w:right w:w="28" w:type="dxa"/>
            </w:tcMar>
            <w:vAlign w:val="center"/>
          </w:tcPr>
          <w:p w14:paraId="473D7D0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2.612</w:t>
            </w:r>
          </w:p>
        </w:tc>
        <w:tc>
          <w:tcPr>
            <w:tcW w:w="0" w:type="auto"/>
            <w:tcMar>
              <w:left w:w="28" w:type="dxa"/>
              <w:right w:w="28" w:type="dxa"/>
            </w:tcMar>
            <w:vAlign w:val="center"/>
          </w:tcPr>
          <w:p w14:paraId="1CF29FD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22EB696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0.106</w:t>
            </w:r>
          </w:p>
        </w:tc>
        <w:tc>
          <w:tcPr>
            <w:tcW w:w="0" w:type="auto"/>
            <w:tcMar>
              <w:left w:w="28" w:type="dxa"/>
              <w:right w:w="28" w:type="dxa"/>
            </w:tcMar>
            <w:vAlign w:val="center"/>
          </w:tcPr>
          <w:p w14:paraId="3C36796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1.966</w:t>
            </w:r>
          </w:p>
        </w:tc>
      </w:tr>
      <w:tr w:rsidR="005F0CD2" w:rsidRPr="00B82A86" w14:paraId="66BBF1D5" w14:textId="77777777" w:rsidTr="005F0CD2">
        <w:trPr>
          <w:trHeight w:val="255"/>
          <w:jc w:val="center"/>
        </w:trPr>
        <w:tc>
          <w:tcPr>
            <w:tcW w:w="721" w:type="dxa"/>
            <w:vMerge w:val="restart"/>
            <w:tcMar>
              <w:left w:w="28" w:type="dxa"/>
              <w:right w:w="28" w:type="dxa"/>
            </w:tcMar>
            <w:vAlign w:val="center"/>
          </w:tcPr>
          <w:p w14:paraId="5C1F1601" w14:textId="2F090132"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Social </w:t>
            </w:r>
            <w:r w:rsidR="003E7EB0" w:rsidRPr="00B82A86">
              <w:rPr>
                <w:color w:val="000000"/>
                <w:sz w:val="18"/>
                <w:szCs w:val="18"/>
              </w:rPr>
              <w:t>d</w:t>
            </w:r>
            <w:r w:rsidRPr="00B82A86">
              <w:rPr>
                <w:color w:val="000000"/>
                <w:sz w:val="18"/>
                <w:szCs w:val="18"/>
              </w:rPr>
              <w:t>istance</w:t>
            </w:r>
          </w:p>
        </w:tc>
        <w:tc>
          <w:tcPr>
            <w:tcW w:w="1251" w:type="dxa"/>
            <w:tcMar>
              <w:left w:w="28" w:type="dxa"/>
              <w:right w:w="28" w:type="dxa"/>
            </w:tcMar>
            <w:vAlign w:val="center"/>
          </w:tcPr>
          <w:p w14:paraId="2F9C1C4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Strangers</w:t>
            </w:r>
          </w:p>
        </w:tc>
        <w:tc>
          <w:tcPr>
            <w:tcW w:w="0" w:type="auto"/>
            <w:tcMar>
              <w:left w:w="28" w:type="dxa"/>
              <w:right w:w="28" w:type="dxa"/>
            </w:tcMar>
            <w:vAlign w:val="center"/>
          </w:tcPr>
          <w:p w14:paraId="12F48EB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4B1365D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423773E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0.537</w:t>
            </w:r>
          </w:p>
        </w:tc>
        <w:tc>
          <w:tcPr>
            <w:tcW w:w="0" w:type="auto"/>
            <w:tcMar>
              <w:left w:w="28" w:type="dxa"/>
              <w:right w:w="28" w:type="dxa"/>
            </w:tcMar>
            <w:vAlign w:val="center"/>
          </w:tcPr>
          <w:p w14:paraId="64671E1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w:t>
            </w:r>
          </w:p>
        </w:tc>
        <w:tc>
          <w:tcPr>
            <w:tcW w:w="0" w:type="auto"/>
            <w:tcMar>
              <w:left w:w="28" w:type="dxa"/>
              <w:right w:w="28" w:type="dxa"/>
            </w:tcMar>
            <w:vAlign w:val="center"/>
          </w:tcPr>
          <w:p w14:paraId="62FB48A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0.765</w:t>
            </w:r>
          </w:p>
        </w:tc>
        <w:tc>
          <w:tcPr>
            <w:tcW w:w="0" w:type="auto"/>
            <w:tcMar>
              <w:left w:w="28" w:type="dxa"/>
              <w:right w:w="28" w:type="dxa"/>
            </w:tcMar>
            <w:vAlign w:val="center"/>
          </w:tcPr>
          <w:p w14:paraId="5D1E194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15D3C0DD" w14:textId="77777777" w:rsidTr="005F0CD2">
        <w:trPr>
          <w:trHeight w:val="255"/>
          <w:jc w:val="center"/>
        </w:trPr>
        <w:tc>
          <w:tcPr>
            <w:tcW w:w="721" w:type="dxa"/>
            <w:vMerge/>
            <w:tcMar>
              <w:left w:w="28" w:type="dxa"/>
              <w:right w:w="28" w:type="dxa"/>
            </w:tcMar>
            <w:vAlign w:val="center"/>
          </w:tcPr>
          <w:p w14:paraId="5339780E"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5EBF9EB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Acquaintances</w:t>
            </w:r>
          </w:p>
        </w:tc>
        <w:tc>
          <w:tcPr>
            <w:tcW w:w="0" w:type="auto"/>
            <w:tcMar>
              <w:left w:w="28" w:type="dxa"/>
              <w:right w:w="28" w:type="dxa"/>
            </w:tcMar>
            <w:vAlign w:val="center"/>
          </w:tcPr>
          <w:p w14:paraId="783855A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0.309</w:t>
            </w:r>
          </w:p>
        </w:tc>
        <w:tc>
          <w:tcPr>
            <w:tcW w:w="0" w:type="auto"/>
            <w:tcMar>
              <w:left w:w="28" w:type="dxa"/>
              <w:right w:w="28" w:type="dxa"/>
            </w:tcMar>
            <w:vAlign w:val="center"/>
          </w:tcPr>
          <w:p w14:paraId="2439CD1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0.454</w:t>
            </w:r>
          </w:p>
        </w:tc>
        <w:tc>
          <w:tcPr>
            <w:tcW w:w="0" w:type="auto"/>
            <w:tcMar>
              <w:left w:w="28" w:type="dxa"/>
              <w:right w:w="28" w:type="dxa"/>
            </w:tcMar>
            <w:vAlign w:val="center"/>
          </w:tcPr>
          <w:p w14:paraId="587DCFD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0.462</w:t>
            </w:r>
          </w:p>
        </w:tc>
        <w:tc>
          <w:tcPr>
            <w:tcW w:w="0" w:type="auto"/>
            <w:tcMar>
              <w:left w:w="28" w:type="dxa"/>
              <w:right w:w="28" w:type="dxa"/>
            </w:tcMar>
            <w:vAlign w:val="center"/>
          </w:tcPr>
          <w:p w14:paraId="6D9B0E7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7087079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0.497</w:t>
            </w:r>
          </w:p>
        </w:tc>
        <w:tc>
          <w:tcPr>
            <w:tcW w:w="0" w:type="auto"/>
            <w:tcMar>
              <w:left w:w="28" w:type="dxa"/>
              <w:right w:w="28" w:type="dxa"/>
            </w:tcMar>
            <w:vAlign w:val="center"/>
          </w:tcPr>
          <w:p w14:paraId="073BA27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1.362</w:t>
            </w:r>
          </w:p>
        </w:tc>
      </w:tr>
      <w:tr w:rsidR="005F0CD2" w:rsidRPr="00B82A86" w14:paraId="635EC2AD" w14:textId="77777777" w:rsidTr="005F0CD2">
        <w:trPr>
          <w:trHeight w:val="255"/>
          <w:jc w:val="center"/>
        </w:trPr>
        <w:tc>
          <w:tcPr>
            <w:tcW w:w="721" w:type="dxa"/>
            <w:vMerge/>
            <w:tcMar>
              <w:left w:w="28" w:type="dxa"/>
              <w:right w:w="28" w:type="dxa"/>
            </w:tcMar>
            <w:vAlign w:val="center"/>
          </w:tcPr>
          <w:p w14:paraId="779AA2C4"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02633A2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Relatives</w:t>
            </w:r>
          </w:p>
        </w:tc>
        <w:tc>
          <w:tcPr>
            <w:tcW w:w="0" w:type="auto"/>
            <w:tcMar>
              <w:left w:w="28" w:type="dxa"/>
              <w:right w:w="28" w:type="dxa"/>
            </w:tcMar>
            <w:vAlign w:val="center"/>
          </w:tcPr>
          <w:p w14:paraId="33BADB3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0.035</w:t>
            </w:r>
          </w:p>
        </w:tc>
        <w:tc>
          <w:tcPr>
            <w:tcW w:w="0" w:type="auto"/>
            <w:tcMar>
              <w:left w:w="28" w:type="dxa"/>
              <w:right w:w="28" w:type="dxa"/>
            </w:tcMar>
            <w:vAlign w:val="center"/>
          </w:tcPr>
          <w:p w14:paraId="22796A5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0.312</w:t>
            </w:r>
          </w:p>
        </w:tc>
        <w:tc>
          <w:tcPr>
            <w:tcW w:w="0" w:type="auto"/>
            <w:tcMar>
              <w:left w:w="28" w:type="dxa"/>
              <w:right w:w="28" w:type="dxa"/>
            </w:tcMar>
            <w:vAlign w:val="center"/>
          </w:tcPr>
          <w:p w14:paraId="26F03D8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0.012</w:t>
            </w:r>
          </w:p>
        </w:tc>
        <w:tc>
          <w:tcPr>
            <w:tcW w:w="0" w:type="auto"/>
            <w:tcMar>
              <w:left w:w="28" w:type="dxa"/>
              <w:right w:w="28" w:type="dxa"/>
            </w:tcMar>
            <w:vAlign w:val="center"/>
          </w:tcPr>
          <w:p w14:paraId="697636C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7720EB2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0.911</w:t>
            </w:r>
          </w:p>
        </w:tc>
        <w:tc>
          <w:tcPr>
            <w:tcW w:w="0" w:type="auto"/>
            <w:tcMar>
              <w:left w:w="28" w:type="dxa"/>
              <w:right w:w="28" w:type="dxa"/>
            </w:tcMar>
            <w:vAlign w:val="center"/>
          </w:tcPr>
          <w:p w14:paraId="44EA161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1.035</w:t>
            </w:r>
          </w:p>
        </w:tc>
      </w:tr>
      <w:tr w:rsidR="005F0CD2" w:rsidRPr="00B82A86" w14:paraId="51C1E54F" w14:textId="77777777" w:rsidTr="005F0CD2">
        <w:trPr>
          <w:trHeight w:val="255"/>
          <w:jc w:val="center"/>
        </w:trPr>
        <w:tc>
          <w:tcPr>
            <w:tcW w:w="721" w:type="dxa"/>
            <w:vMerge w:val="restart"/>
            <w:tcMar>
              <w:left w:w="28" w:type="dxa"/>
              <w:right w:w="28" w:type="dxa"/>
            </w:tcMar>
            <w:vAlign w:val="center"/>
          </w:tcPr>
          <w:p w14:paraId="455F61E1" w14:textId="12E1D86E"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Cost-</w:t>
            </w:r>
            <w:r w:rsidR="003E7EB0" w:rsidRPr="00B82A86">
              <w:rPr>
                <w:color w:val="000000"/>
                <w:sz w:val="18"/>
                <w:szCs w:val="18"/>
              </w:rPr>
              <w:t>benefit le</w:t>
            </w:r>
            <w:r w:rsidRPr="00B82A86">
              <w:rPr>
                <w:color w:val="000000"/>
                <w:sz w:val="18"/>
                <w:szCs w:val="18"/>
              </w:rPr>
              <w:t>vel</w:t>
            </w:r>
          </w:p>
        </w:tc>
        <w:tc>
          <w:tcPr>
            <w:tcW w:w="1251" w:type="dxa"/>
            <w:tcMar>
              <w:left w:w="28" w:type="dxa"/>
              <w:right w:w="28" w:type="dxa"/>
            </w:tcMar>
            <w:vAlign w:val="center"/>
          </w:tcPr>
          <w:p w14:paraId="773AD85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harmed</w:t>
            </w:r>
          </w:p>
        </w:tc>
        <w:tc>
          <w:tcPr>
            <w:tcW w:w="0" w:type="auto"/>
            <w:tcMar>
              <w:left w:w="28" w:type="dxa"/>
              <w:right w:w="28" w:type="dxa"/>
            </w:tcMar>
            <w:vAlign w:val="center"/>
          </w:tcPr>
          <w:p w14:paraId="278984A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61B1C8D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c>
          <w:tcPr>
            <w:tcW w:w="0" w:type="auto"/>
            <w:tcMar>
              <w:left w:w="28" w:type="dxa"/>
              <w:right w:w="28" w:type="dxa"/>
            </w:tcMar>
            <w:vAlign w:val="center"/>
          </w:tcPr>
          <w:p w14:paraId="7C739ED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5.182</w:t>
            </w:r>
          </w:p>
        </w:tc>
        <w:tc>
          <w:tcPr>
            <w:tcW w:w="0" w:type="auto"/>
            <w:tcMar>
              <w:left w:w="28" w:type="dxa"/>
              <w:right w:w="28" w:type="dxa"/>
            </w:tcMar>
            <w:vAlign w:val="center"/>
          </w:tcPr>
          <w:p w14:paraId="7AA1DF7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w:t>
            </w:r>
          </w:p>
        </w:tc>
        <w:tc>
          <w:tcPr>
            <w:tcW w:w="0" w:type="auto"/>
            <w:tcMar>
              <w:left w:w="28" w:type="dxa"/>
              <w:right w:w="28" w:type="dxa"/>
            </w:tcMar>
            <w:vAlign w:val="center"/>
          </w:tcPr>
          <w:p w14:paraId="2F07DDE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0.159</w:t>
            </w:r>
          </w:p>
        </w:tc>
        <w:tc>
          <w:tcPr>
            <w:tcW w:w="0" w:type="auto"/>
            <w:tcMar>
              <w:left w:w="28" w:type="dxa"/>
              <w:right w:w="28" w:type="dxa"/>
            </w:tcMar>
            <w:vAlign w:val="center"/>
          </w:tcPr>
          <w:p w14:paraId="5BD9E8B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t>
            </w:r>
          </w:p>
        </w:tc>
      </w:tr>
      <w:tr w:rsidR="005F0CD2" w:rsidRPr="00B82A86" w14:paraId="464626F2" w14:textId="77777777" w:rsidTr="005F0CD2">
        <w:trPr>
          <w:trHeight w:val="255"/>
          <w:jc w:val="center"/>
        </w:trPr>
        <w:tc>
          <w:tcPr>
            <w:tcW w:w="721" w:type="dxa"/>
            <w:vMerge/>
            <w:tcMar>
              <w:left w:w="28" w:type="dxa"/>
              <w:right w:w="28" w:type="dxa"/>
            </w:tcMar>
            <w:vAlign w:val="center"/>
          </w:tcPr>
          <w:p w14:paraId="1686FB51"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5364105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0" w:type="auto"/>
            <w:tcMar>
              <w:left w:w="28" w:type="dxa"/>
              <w:right w:w="28" w:type="dxa"/>
            </w:tcMar>
            <w:vAlign w:val="center"/>
          </w:tcPr>
          <w:p w14:paraId="40D2CE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-0.075</w:t>
            </w:r>
          </w:p>
        </w:tc>
        <w:tc>
          <w:tcPr>
            <w:tcW w:w="0" w:type="auto"/>
            <w:tcMar>
              <w:left w:w="28" w:type="dxa"/>
              <w:right w:w="28" w:type="dxa"/>
            </w:tcMar>
            <w:vAlign w:val="center"/>
          </w:tcPr>
          <w:p w14:paraId="724D390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0.384</w:t>
            </w:r>
          </w:p>
        </w:tc>
        <w:tc>
          <w:tcPr>
            <w:tcW w:w="0" w:type="auto"/>
            <w:tcMar>
              <w:left w:w="28" w:type="dxa"/>
              <w:right w:w="28" w:type="dxa"/>
            </w:tcMar>
            <w:vAlign w:val="center"/>
          </w:tcPr>
          <w:p w14:paraId="17925D4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0.038</w:t>
            </w:r>
          </w:p>
        </w:tc>
        <w:tc>
          <w:tcPr>
            <w:tcW w:w="0" w:type="auto"/>
            <w:tcMar>
              <w:left w:w="28" w:type="dxa"/>
              <w:right w:w="28" w:type="dxa"/>
            </w:tcMar>
            <w:vAlign w:val="center"/>
          </w:tcPr>
          <w:p w14:paraId="651201A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7ED643B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0.845</w:t>
            </w:r>
          </w:p>
        </w:tc>
        <w:tc>
          <w:tcPr>
            <w:tcW w:w="0" w:type="auto"/>
            <w:tcMar>
              <w:left w:w="28" w:type="dxa"/>
              <w:right w:w="28" w:type="dxa"/>
            </w:tcMar>
            <w:vAlign w:val="center"/>
          </w:tcPr>
          <w:p w14:paraId="7CF10B2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0.928</w:t>
            </w:r>
          </w:p>
        </w:tc>
      </w:tr>
      <w:tr w:rsidR="005F0CD2" w:rsidRPr="00B82A86" w14:paraId="3F9D0CE5" w14:textId="77777777" w:rsidTr="005F0CD2">
        <w:trPr>
          <w:trHeight w:val="255"/>
          <w:jc w:val="center"/>
        </w:trPr>
        <w:tc>
          <w:tcPr>
            <w:tcW w:w="721" w:type="dxa"/>
            <w:vMerge/>
            <w:tcMar>
              <w:left w:w="28" w:type="dxa"/>
              <w:right w:w="28" w:type="dxa"/>
            </w:tcMar>
            <w:vAlign w:val="center"/>
          </w:tcPr>
          <w:p w14:paraId="0C50DFEB"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15AAF13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0" w:type="auto"/>
            <w:tcMar>
              <w:left w:w="28" w:type="dxa"/>
              <w:right w:w="28" w:type="dxa"/>
            </w:tcMar>
            <w:vAlign w:val="center"/>
          </w:tcPr>
          <w:p w14:paraId="59F4C9A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-0.88</w:t>
            </w:r>
          </w:p>
        </w:tc>
        <w:tc>
          <w:tcPr>
            <w:tcW w:w="0" w:type="auto"/>
            <w:tcMar>
              <w:left w:w="28" w:type="dxa"/>
              <w:right w:w="28" w:type="dxa"/>
            </w:tcMar>
            <w:vAlign w:val="center"/>
          </w:tcPr>
          <w:p w14:paraId="1EEA1E5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0.412</w:t>
            </w:r>
          </w:p>
        </w:tc>
        <w:tc>
          <w:tcPr>
            <w:tcW w:w="0" w:type="auto"/>
            <w:tcMar>
              <w:left w:w="28" w:type="dxa"/>
              <w:right w:w="28" w:type="dxa"/>
            </w:tcMar>
            <w:vAlign w:val="center"/>
          </w:tcPr>
          <w:p w14:paraId="169A81F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4.562</w:t>
            </w:r>
          </w:p>
        </w:tc>
        <w:tc>
          <w:tcPr>
            <w:tcW w:w="0" w:type="auto"/>
            <w:tcMar>
              <w:left w:w="28" w:type="dxa"/>
              <w:right w:w="28" w:type="dxa"/>
            </w:tcMar>
            <w:vAlign w:val="center"/>
          </w:tcPr>
          <w:p w14:paraId="4078A77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6FBD45B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0.033</w:t>
            </w:r>
          </w:p>
        </w:tc>
        <w:tc>
          <w:tcPr>
            <w:tcW w:w="0" w:type="auto"/>
            <w:tcMar>
              <w:left w:w="28" w:type="dxa"/>
              <w:right w:w="28" w:type="dxa"/>
            </w:tcMar>
            <w:vAlign w:val="center"/>
          </w:tcPr>
          <w:p w14:paraId="4B27596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0.415</w:t>
            </w:r>
          </w:p>
        </w:tc>
      </w:tr>
      <w:tr w:rsidR="005F0CD2" w:rsidRPr="00B82A86" w14:paraId="46B8409B" w14:textId="77777777" w:rsidTr="005F0CD2">
        <w:trPr>
          <w:trHeight w:val="255"/>
          <w:jc w:val="center"/>
        </w:trPr>
        <w:tc>
          <w:tcPr>
            <w:tcW w:w="721" w:type="dxa"/>
            <w:vMerge/>
            <w:tcMar>
              <w:left w:w="28" w:type="dxa"/>
              <w:right w:w="28" w:type="dxa"/>
            </w:tcMar>
            <w:vAlign w:val="center"/>
          </w:tcPr>
          <w:p w14:paraId="0704968B" w14:textId="77777777" w:rsidR="000E580A" w:rsidRPr="00B82A86" w:rsidRDefault="000E580A" w:rsidP="005F0CD2">
            <w:pPr>
              <w:pStyle w:val="2011-1"/>
              <w:adjustRightInd w:val="0"/>
              <w:snapToGrid w:val="0"/>
              <w:ind w:firstLineChars="0" w:firstLine="0"/>
              <w:rPr>
                <w:color w:val="000000"/>
                <w:sz w:val="18"/>
                <w:szCs w:val="18"/>
              </w:rPr>
            </w:pPr>
          </w:p>
        </w:tc>
        <w:tc>
          <w:tcPr>
            <w:tcW w:w="1251" w:type="dxa"/>
            <w:tcMar>
              <w:left w:w="28" w:type="dxa"/>
              <w:right w:w="28" w:type="dxa"/>
            </w:tcMar>
            <w:vAlign w:val="center"/>
          </w:tcPr>
          <w:p w14:paraId="561014C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0" w:type="auto"/>
            <w:tcMar>
              <w:left w:w="28" w:type="dxa"/>
              <w:right w:w="28" w:type="dxa"/>
            </w:tcMar>
            <w:vAlign w:val="center"/>
          </w:tcPr>
          <w:p w14:paraId="41FB198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-0.187</w:t>
            </w:r>
          </w:p>
        </w:tc>
        <w:tc>
          <w:tcPr>
            <w:tcW w:w="0" w:type="auto"/>
            <w:tcMar>
              <w:left w:w="28" w:type="dxa"/>
              <w:right w:w="28" w:type="dxa"/>
            </w:tcMar>
            <w:vAlign w:val="center"/>
          </w:tcPr>
          <w:p w14:paraId="590EF8B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0.35</w:t>
            </w:r>
          </w:p>
        </w:tc>
        <w:tc>
          <w:tcPr>
            <w:tcW w:w="0" w:type="auto"/>
            <w:tcMar>
              <w:left w:w="28" w:type="dxa"/>
              <w:right w:w="28" w:type="dxa"/>
            </w:tcMar>
            <w:vAlign w:val="center"/>
          </w:tcPr>
          <w:p w14:paraId="2E68E9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0.287</w:t>
            </w:r>
          </w:p>
        </w:tc>
        <w:tc>
          <w:tcPr>
            <w:tcW w:w="0" w:type="auto"/>
            <w:tcMar>
              <w:left w:w="28" w:type="dxa"/>
              <w:right w:w="28" w:type="dxa"/>
            </w:tcMar>
            <w:vAlign w:val="center"/>
          </w:tcPr>
          <w:p w14:paraId="09D6F10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0" w:type="auto"/>
            <w:tcMar>
              <w:left w:w="28" w:type="dxa"/>
              <w:right w:w="28" w:type="dxa"/>
            </w:tcMar>
            <w:vAlign w:val="center"/>
          </w:tcPr>
          <w:p w14:paraId="15EA180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0.592</w:t>
            </w:r>
          </w:p>
        </w:tc>
        <w:tc>
          <w:tcPr>
            <w:tcW w:w="0" w:type="auto"/>
            <w:tcMar>
              <w:left w:w="28" w:type="dxa"/>
              <w:right w:w="28" w:type="dxa"/>
            </w:tcMar>
            <w:vAlign w:val="center"/>
          </w:tcPr>
          <w:p w14:paraId="50A78C2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0.829</w:t>
            </w:r>
          </w:p>
        </w:tc>
      </w:tr>
    </w:tbl>
    <w:p w14:paraId="3DD1E006" w14:textId="77777777" w:rsidR="00D81286" w:rsidRPr="00B82A86" w:rsidRDefault="00D81286" w:rsidP="00D81286">
      <w:pPr>
        <w:pStyle w:val="2011-17"/>
        <w:rPr>
          <w:lang w:val="en-US"/>
        </w:rPr>
      </w:pPr>
    </w:p>
    <w:p w14:paraId="259359FE" w14:textId="0CB0E7BE" w:rsidR="000E580A" w:rsidRPr="00B82A86" w:rsidRDefault="000E580A" w:rsidP="00401BCD">
      <w:pPr>
        <w:pStyle w:val="2011-1"/>
        <w:ind w:firstLine="420"/>
        <w:rPr>
          <w:lang w:eastAsia="es-ES"/>
        </w:rPr>
      </w:pPr>
      <w:r w:rsidRPr="00B82A86">
        <w:t>I</w:t>
      </w:r>
      <w:r w:rsidRPr="00B82A86">
        <w:rPr>
          <w:lang w:eastAsia="es-ES"/>
        </w:rPr>
        <w:t>t can be seen that neither</w:t>
      </w:r>
      <w:r w:rsidR="004645E7" w:rsidRPr="00B82A86">
        <w:rPr>
          <w:lang w:eastAsia="es-ES"/>
        </w:rPr>
        <w:t xml:space="preserve"> </w:t>
      </w:r>
      <w:r w:rsidRPr="00B82A86">
        <w:t>power status</w:t>
      </w:r>
      <w:r w:rsidRPr="00B82A86">
        <w:rPr>
          <w:lang w:eastAsia="es-ES"/>
        </w:rPr>
        <w:t xml:space="preserve"> nor social distance has a significant impact on the use of tag questions, while cost-benefit level may. Compared with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dissuasion content, persuaders in </w:t>
      </w:r>
      <w:r w:rsidR="009748B1" w:rsidRPr="00B82A86">
        <w:rPr>
          <w:lang w:eastAsia="es-ES"/>
        </w:rPr>
        <w:t>“</w:t>
      </w:r>
      <w:r w:rsidRPr="00B82A86">
        <w:rPr>
          <w:lang w:eastAsia="es-ES"/>
        </w:rPr>
        <w:t>weak benefit</w:t>
      </w:r>
      <w:r w:rsidR="009748B1" w:rsidRPr="00B82A86">
        <w:rPr>
          <w:lang w:eastAsia="es-ES"/>
        </w:rPr>
        <w:t>”</w:t>
      </w:r>
      <w:r w:rsidRPr="00B82A86">
        <w:rPr>
          <w:lang w:eastAsia="es-ES"/>
        </w:rPr>
        <w:t xml:space="preserve"> situations significantly tend to avoid using tag questions, with a usage probability 41.5% of that in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situations (</w:t>
      </w:r>
      <w:r w:rsidRPr="00B82A86">
        <w:rPr>
          <w:i/>
          <w:iCs/>
          <w:lang w:eastAsia="es-ES"/>
        </w:rPr>
        <w:t>B</w:t>
      </w:r>
      <w:r w:rsidRPr="00B82A86">
        <w:rPr>
          <w:lang w:eastAsia="es-ES"/>
        </w:rPr>
        <w:t xml:space="preserve"> &lt; 0, </w:t>
      </w:r>
      <w:r w:rsidRPr="00B82A86">
        <w:rPr>
          <w:i/>
          <w:iCs/>
          <w:lang w:eastAsia="es-ES"/>
        </w:rPr>
        <w:t>P</w:t>
      </w:r>
      <w:r w:rsidRPr="00B82A86">
        <w:rPr>
          <w:lang w:eastAsia="es-ES"/>
        </w:rPr>
        <w:t xml:space="preserve"> &lt; 0.05, Exp(B) = 0.415). Although not significant (</w:t>
      </w:r>
      <w:r w:rsidRPr="00B82A86">
        <w:rPr>
          <w:i/>
          <w:iCs/>
          <w:lang w:eastAsia="es-ES"/>
        </w:rPr>
        <w:t>P</w:t>
      </w:r>
      <w:r w:rsidRPr="00B82A86">
        <w:rPr>
          <w:lang w:eastAsia="es-ES"/>
        </w:rPr>
        <w:t xml:space="preserve"> &gt; 0.05), </w:t>
      </w:r>
      <w:r w:rsidR="009748B1" w:rsidRPr="00B82A86">
        <w:rPr>
          <w:lang w:eastAsia="es-ES"/>
        </w:rPr>
        <w:t>“</w:t>
      </w:r>
      <w:r w:rsidRPr="00B82A86">
        <w:rPr>
          <w:lang w:eastAsia="es-ES"/>
        </w:rPr>
        <w:t>strong benefit</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weak harm</w:t>
      </w:r>
      <w:r w:rsidR="009748B1" w:rsidRPr="00B82A86">
        <w:rPr>
          <w:lang w:eastAsia="es-ES"/>
        </w:rPr>
        <w:t>”</w:t>
      </w:r>
      <w:r w:rsidRPr="00B82A86">
        <w:rPr>
          <w:lang w:eastAsia="es-ES"/>
        </w:rPr>
        <w:t xml:space="preserve"> situations also tend to avoid using tag questions compared with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w:t>
      </w:r>
      <w:r w:rsidRPr="00B82A86">
        <w:rPr>
          <w:i/>
          <w:iCs/>
          <w:lang w:eastAsia="es-ES"/>
        </w:rPr>
        <w:t>B</w:t>
      </w:r>
      <w:r w:rsidRPr="00B82A86">
        <w:rPr>
          <w:lang w:eastAsia="es-ES"/>
        </w:rPr>
        <w:t xml:space="preserve"> &lt; 0). As proposed in </w:t>
      </w:r>
      <w:r w:rsidRPr="00B82A86">
        <w:rPr>
          <w:lang w:eastAsia="es-ES"/>
        </w:rPr>
        <w:lastRenderedPageBreak/>
        <w:t>Hypothesis 3, if a linguistic form is correlated with politeness levels, the tendency to use it should change significantly as the utterance content becomes more unfavorable to the hearer. The significant difference in tag questions caused by cost-benefit level may be attributed to the optionality scale (Leech, 1983), which suggests that under the same proposition, the optionality scale is positively correlated with politeness levels. Tag questions actually increase the optionality of dissuasion content for the persuadee, thereby enhancing politeness.</w:t>
      </w:r>
    </w:p>
    <w:p w14:paraId="20F03D64" w14:textId="34D58BA5" w:rsidR="000E580A" w:rsidRPr="00B82A86" w:rsidRDefault="000E580A" w:rsidP="00D81286">
      <w:pPr>
        <w:pStyle w:val="2011-10"/>
        <w:spacing w:before="156" w:after="93"/>
      </w:pPr>
      <w:r w:rsidRPr="00B82A86">
        <w:t>Behavioral Combinations and Politeness Levels</w:t>
      </w:r>
    </w:p>
    <w:p w14:paraId="3B6FF02F" w14:textId="43B9D345" w:rsidR="000E580A" w:rsidRPr="00B82A86" w:rsidRDefault="000E580A" w:rsidP="00401BCD">
      <w:pPr>
        <w:pStyle w:val="2011-1"/>
        <w:ind w:firstLine="420"/>
        <w:rPr>
          <w:lang w:eastAsia="es-ES"/>
        </w:rPr>
      </w:pPr>
      <w:r w:rsidRPr="00B82A86">
        <w:rPr>
          <w:lang w:eastAsia="es-ES"/>
        </w:rPr>
        <w:t>Couper-</w:t>
      </w:r>
      <w:proofErr w:type="spellStart"/>
      <w:r w:rsidR="00BB4268" w:rsidRPr="00B82A86">
        <w:rPr>
          <w:lang w:eastAsia="es-ES"/>
        </w:rPr>
        <w:t>Kuhlen</w:t>
      </w:r>
      <w:proofErr w:type="spellEnd"/>
      <w:r w:rsidR="00BB4268" w:rsidRPr="00B82A86">
        <w:rPr>
          <w:lang w:eastAsia="es-ES"/>
        </w:rPr>
        <w:t xml:space="preserve"> </w:t>
      </w:r>
      <w:r w:rsidRPr="00B82A86">
        <w:rPr>
          <w:lang w:eastAsia="es-ES"/>
        </w:rPr>
        <w:t xml:space="preserve">(2009) explicitly proposed the </w:t>
      </w:r>
      <w:r w:rsidR="009748B1" w:rsidRPr="00B82A86">
        <w:rPr>
          <w:lang w:eastAsia="es-ES"/>
        </w:rPr>
        <w:t>“</w:t>
      </w:r>
      <w:r w:rsidRPr="00B82A86">
        <w:rPr>
          <w:lang w:eastAsia="es-ES"/>
        </w:rPr>
        <w:t>[clause + clause</w:t>
      </w:r>
      <w:r w:rsidR="00BB4268" w:rsidRPr="00B82A86">
        <w:rPr>
          <w:lang w:eastAsia="es-ES"/>
        </w:rPr>
        <w:t>] → [action + action] structure</w:t>
      </w:r>
      <w:r w:rsidR="009748B1" w:rsidRPr="00B82A86">
        <w:rPr>
          <w:lang w:eastAsia="es-ES"/>
        </w:rPr>
        <w:t>”</w:t>
      </w:r>
      <w:r w:rsidR="00BB4268" w:rsidRPr="00B82A86">
        <w:rPr>
          <w:lang w:eastAsia="es-ES"/>
        </w:rPr>
        <w:t>,</w:t>
      </w:r>
      <w:r w:rsidRPr="00B82A86">
        <w:rPr>
          <w:lang w:eastAsia="es-ES"/>
        </w:rPr>
        <w:t xml:space="preserve"> addressing the issue of clause combinations and action combinations, and discussed combinations including </w:t>
      </w:r>
      <w:r w:rsidR="009748B1" w:rsidRPr="00B82A86">
        <w:rPr>
          <w:lang w:eastAsia="es-ES"/>
        </w:rPr>
        <w:t>“</w:t>
      </w:r>
      <w:r w:rsidR="00BB4268" w:rsidRPr="00B82A86">
        <w:rPr>
          <w:lang w:eastAsia="es-ES"/>
        </w:rPr>
        <w:t>refusal + reason</w:t>
      </w:r>
      <w:r w:rsidR="009748B1" w:rsidRPr="00B82A86">
        <w:rPr>
          <w:lang w:eastAsia="es-ES"/>
        </w:rPr>
        <w:t>”</w:t>
      </w:r>
      <w:r w:rsidR="00BB4268" w:rsidRPr="00B82A86">
        <w:rPr>
          <w:lang w:eastAsia="es-ES"/>
        </w:rPr>
        <w:t>,</w:t>
      </w:r>
      <w:r w:rsidRPr="00B82A86">
        <w:rPr>
          <w:lang w:eastAsia="es-ES"/>
        </w:rPr>
        <w:t xml:space="preserve"> </w:t>
      </w:r>
      <w:r w:rsidR="009748B1" w:rsidRPr="00B82A86">
        <w:rPr>
          <w:lang w:eastAsia="es-ES"/>
        </w:rPr>
        <w:t>“</w:t>
      </w:r>
      <w:r w:rsidR="00BB4268" w:rsidRPr="00B82A86">
        <w:rPr>
          <w:lang w:eastAsia="es-ES"/>
        </w:rPr>
        <w:t>agreement + disagreement</w:t>
      </w:r>
      <w:r w:rsidR="009748B1" w:rsidRPr="00B82A86">
        <w:rPr>
          <w:lang w:eastAsia="es-ES"/>
        </w:rPr>
        <w:t>”</w:t>
      </w:r>
      <w:r w:rsidR="00BB4268" w:rsidRPr="00B82A86">
        <w:rPr>
          <w:lang w:eastAsia="es-ES"/>
        </w:rPr>
        <w:t>,</w:t>
      </w:r>
      <w:r w:rsidRPr="00B82A86">
        <w:rPr>
          <w:lang w:eastAsia="es-ES"/>
        </w:rPr>
        <w:t xml:space="preserve"> and </w:t>
      </w:r>
      <w:r w:rsidR="009748B1" w:rsidRPr="00B82A86">
        <w:rPr>
          <w:lang w:eastAsia="es-ES"/>
        </w:rPr>
        <w:t>“</w:t>
      </w:r>
      <w:r w:rsidRPr="00B82A86">
        <w:rPr>
          <w:lang w:eastAsia="es-ES"/>
        </w:rPr>
        <w:t>stating b</w:t>
      </w:r>
      <w:r w:rsidR="00BB4268" w:rsidRPr="00B82A86">
        <w:rPr>
          <w:lang w:eastAsia="es-ES"/>
        </w:rPr>
        <w:t>ackground + issuing instruction</w:t>
      </w:r>
      <w:r w:rsidR="009748B1" w:rsidRPr="00B82A86">
        <w:rPr>
          <w:lang w:eastAsia="es-ES"/>
        </w:rPr>
        <w:t>”</w:t>
      </w:r>
      <w:r w:rsidR="00BB4268" w:rsidRPr="00B82A86">
        <w:rPr>
          <w:lang w:eastAsia="es-ES"/>
        </w:rPr>
        <w:t>.</w:t>
      </w:r>
      <w:r w:rsidRPr="00B82A86">
        <w:rPr>
          <w:lang w:eastAsia="es-ES"/>
        </w:rPr>
        <w:t xml:space="preserve"> A clause is generally structured as </w:t>
      </w:r>
      <w:r w:rsidR="009748B1" w:rsidRPr="00B82A86">
        <w:rPr>
          <w:lang w:eastAsia="es-ES"/>
        </w:rPr>
        <w:t>“</w:t>
      </w:r>
      <w:r w:rsidRPr="00B82A86">
        <w:rPr>
          <w:lang w:eastAsia="es-ES"/>
        </w:rPr>
        <w:t>predicate + accompanying phrases</w:t>
      </w:r>
      <w:r w:rsidR="009748B1" w:rsidRPr="00B82A86">
        <w:rPr>
          <w:lang w:eastAsia="es-ES"/>
        </w:rPr>
        <w:t>”</w:t>
      </w:r>
      <w:r w:rsidRPr="00B82A86">
        <w:rPr>
          <w:lang w:eastAsia="es-ES"/>
        </w:rPr>
        <w:t xml:space="preserve"> (Thompson &amp; Couper, 2005). In the corpus, a persuader</w:t>
      </w:r>
      <w:r w:rsidR="001373CA" w:rsidRPr="00B82A86">
        <w:rPr>
          <w:lang w:eastAsia="es-ES"/>
        </w:rPr>
        <w:t>’</w:t>
      </w:r>
      <w:r w:rsidRPr="00B82A86">
        <w:rPr>
          <w:lang w:eastAsia="es-ES"/>
        </w:rPr>
        <w:t xml:space="preserve">s dissuasion can be a single act, but sometimes two clauses may combine to perform an explanatory act and a dissuasive act. There are 564 cases of single dissuasion acts (approximately 37.5%), and the rest are behavioral combinations, including </w:t>
      </w:r>
      <w:r w:rsidR="009748B1" w:rsidRPr="00B82A86">
        <w:rPr>
          <w:lang w:eastAsia="es-ES"/>
        </w:rPr>
        <w:t>“</w:t>
      </w:r>
      <w:r w:rsidRPr="00B82A86">
        <w:rPr>
          <w:lang w:eastAsia="es-ES"/>
        </w:rPr>
        <w:t>explanation + dissuasion</w:t>
      </w:r>
      <w:r w:rsidR="009748B1" w:rsidRPr="00B82A86">
        <w:rPr>
          <w:lang w:eastAsia="es-ES"/>
        </w:rPr>
        <w:t>”</w:t>
      </w:r>
      <w:r w:rsidRPr="00B82A86">
        <w:rPr>
          <w:lang w:eastAsia="es-ES"/>
        </w:rPr>
        <w:t xml:space="preserve"> (483 cases, approximately 32.1%) and </w:t>
      </w:r>
      <w:r w:rsidR="009748B1" w:rsidRPr="00B82A86">
        <w:rPr>
          <w:lang w:eastAsia="es-ES"/>
        </w:rPr>
        <w:t>“</w:t>
      </w:r>
      <w:r w:rsidRPr="00B82A86">
        <w:rPr>
          <w:lang w:eastAsia="es-ES"/>
        </w:rPr>
        <w:t>weak agreement + dissuasion</w:t>
      </w:r>
      <w:r w:rsidR="009748B1" w:rsidRPr="00B82A86">
        <w:rPr>
          <w:lang w:eastAsia="es-ES"/>
        </w:rPr>
        <w:t>”</w:t>
      </w:r>
      <w:r w:rsidRPr="00B82A86">
        <w:rPr>
          <w:lang w:eastAsia="es-ES"/>
        </w:rPr>
        <w:t xml:space="preserve"> (48 cases, approximately 3.2%) mentioned by Couper-</w:t>
      </w:r>
      <w:proofErr w:type="spellStart"/>
      <w:r w:rsidR="00806B5B" w:rsidRPr="00B82A86">
        <w:rPr>
          <w:lang w:eastAsia="es-ES"/>
        </w:rPr>
        <w:t>Kuhlen</w:t>
      </w:r>
      <w:proofErr w:type="spellEnd"/>
      <w:r w:rsidR="00806B5B" w:rsidRPr="00B82A86">
        <w:rPr>
          <w:lang w:eastAsia="es-ES"/>
        </w:rPr>
        <w:t xml:space="preserve"> </w:t>
      </w:r>
      <w:r w:rsidRPr="00B82A86">
        <w:rPr>
          <w:lang w:eastAsia="es-ES"/>
        </w:rPr>
        <w:t xml:space="preserve">(2009), as well as two additional types in the corpus: </w:t>
      </w:r>
      <w:r w:rsidR="009748B1" w:rsidRPr="00B82A86">
        <w:rPr>
          <w:lang w:eastAsia="es-ES"/>
        </w:rPr>
        <w:t>“</w:t>
      </w:r>
      <w:r w:rsidRPr="00B82A86">
        <w:rPr>
          <w:lang w:eastAsia="es-ES"/>
        </w:rPr>
        <w:t>suggestion + dissuasion</w:t>
      </w:r>
      <w:r w:rsidR="009748B1" w:rsidRPr="00B82A86">
        <w:rPr>
          <w:lang w:eastAsia="es-ES"/>
        </w:rPr>
        <w:t>”</w:t>
      </w:r>
      <w:r w:rsidRPr="00B82A86">
        <w:rPr>
          <w:lang w:eastAsia="es-ES"/>
        </w:rPr>
        <w:t xml:space="preserve"> (255 cases, approximately 17%) and </w:t>
      </w:r>
      <w:r w:rsidR="009748B1" w:rsidRPr="00B82A86">
        <w:rPr>
          <w:lang w:eastAsia="es-ES"/>
        </w:rPr>
        <w:t>“</w:t>
      </w:r>
      <w:r w:rsidRPr="00B82A86">
        <w:rPr>
          <w:lang w:eastAsia="es-ES"/>
        </w:rPr>
        <w:t>confirmation + dissuasion</w:t>
      </w:r>
      <w:r w:rsidR="009748B1" w:rsidRPr="00B82A86">
        <w:rPr>
          <w:lang w:eastAsia="es-ES"/>
        </w:rPr>
        <w:t>”</w:t>
      </w:r>
      <w:r w:rsidRPr="00B82A86">
        <w:rPr>
          <w:lang w:eastAsia="es-ES"/>
        </w:rPr>
        <w:t xml:space="preserve"> (33 cases, approximately 2.2%). Examples are as follows:</w:t>
      </w:r>
    </w:p>
    <w:p w14:paraId="505E0028" w14:textId="687B4772" w:rsidR="000E580A" w:rsidRPr="00B82A86" w:rsidRDefault="00353298" w:rsidP="00401BCD">
      <w:pPr>
        <w:pStyle w:val="2011-1"/>
        <w:ind w:firstLine="420"/>
        <w:rPr>
          <w:lang w:eastAsia="es-ES"/>
        </w:rPr>
      </w:pPr>
      <w:r w:rsidRPr="00B82A86">
        <w:rPr>
          <w:lang w:eastAsia="es-ES"/>
        </w:rPr>
        <w:t>Example</w:t>
      </w:r>
      <w:r w:rsidRPr="00B82A86">
        <w:t xml:space="preserve"> </w:t>
      </w:r>
      <w:r w:rsidR="00D81286" w:rsidRPr="00B82A86">
        <w:t xml:space="preserve">(7) </w:t>
      </w:r>
      <w:r w:rsidR="000E580A" w:rsidRPr="00B82A86">
        <w:rPr>
          <w:lang w:eastAsia="es-ES"/>
        </w:rPr>
        <w:t>make milk tea</w:t>
      </w:r>
    </w:p>
    <w:p w14:paraId="4138EA81" w14:textId="1D81995E" w:rsidR="000E580A" w:rsidRPr="00B82A86" w:rsidRDefault="00D81286" w:rsidP="00401BCD">
      <w:pPr>
        <w:pStyle w:val="2011-1"/>
        <w:ind w:firstLine="420"/>
      </w:pPr>
      <w:r w:rsidRPr="00B82A86">
        <w:t>1.</w:t>
      </w:r>
      <w:r w:rsidR="000E580A" w:rsidRPr="00B82A86">
        <w:rPr>
          <w:lang w:eastAsia="es-ES"/>
        </w:rPr>
        <w:t xml:space="preserve"> X </w:t>
      </w:r>
      <w:proofErr w:type="spellStart"/>
      <w:r w:rsidR="000E580A" w:rsidRPr="00B82A86">
        <w:rPr>
          <w:lang w:eastAsia="es-ES"/>
        </w:rPr>
        <w:t>hěn</w:t>
      </w:r>
      <w:proofErr w:type="spellEnd"/>
      <w:r w:rsidR="000E580A" w:rsidRPr="00B82A86">
        <w:rPr>
          <w:lang w:eastAsia="es-ES"/>
        </w:rPr>
        <w:t xml:space="preserve"> </w:t>
      </w:r>
      <w:proofErr w:type="spellStart"/>
      <w:r w:rsidR="000E580A" w:rsidRPr="00B82A86">
        <w:rPr>
          <w:lang w:eastAsia="es-ES"/>
        </w:rPr>
        <w:t>nán</w:t>
      </w:r>
      <w:proofErr w:type="spellEnd"/>
      <w:r w:rsidR="000E580A" w:rsidRPr="00B82A86">
        <w:rPr>
          <w:lang w:eastAsia="es-ES"/>
        </w:rPr>
        <w:t xml:space="preserve"> ma</w:t>
      </w:r>
      <w:r w:rsidR="00353298" w:rsidRPr="00B82A86">
        <w:rPr>
          <w:lang w:eastAsia="es-ES"/>
        </w:rPr>
        <w:t xml:space="preserve"> </w:t>
      </w:r>
      <w:r w:rsidR="00353298" w:rsidRPr="00B82A86">
        <w:t>(</w:t>
      </w:r>
      <w:r w:rsidR="000E580A" w:rsidRPr="00B82A86">
        <w:rPr>
          <w:lang w:eastAsia="es-ES"/>
        </w:rPr>
        <w:t>Is it difficult?</w:t>
      </w:r>
      <w:r w:rsidR="000E580A" w:rsidRPr="00B82A86">
        <w:t>)</w:t>
      </w:r>
    </w:p>
    <w:p w14:paraId="3F8926E3" w14:textId="012E654A" w:rsidR="000E580A" w:rsidRPr="00B82A86" w:rsidRDefault="00D81286" w:rsidP="00401BCD">
      <w:pPr>
        <w:pStyle w:val="2011-1"/>
        <w:ind w:firstLine="420"/>
      </w:pPr>
      <w:r w:rsidRPr="00B82A86">
        <w:t>2.</w:t>
      </w:r>
      <w:r w:rsidR="000E580A" w:rsidRPr="00B82A86">
        <w:rPr>
          <w:lang w:eastAsia="es-ES"/>
        </w:rPr>
        <w:t xml:space="preserve"> H</w:t>
      </w:r>
      <w:r w:rsidR="000E580A" w:rsidRPr="00B82A86">
        <w:t xml:space="preserve"> </w:t>
      </w:r>
      <w:proofErr w:type="spellStart"/>
      <w:r w:rsidR="000E580A" w:rsidRPr="00B82A86">
        <w:rPr>
          <w:lang w:eastAsia="es-ES"/>
        </w:rPr>
        <w:t>zhège</w:t>
      </w:r>
      <w:proofErr w:type="spellEnd"/>
      <w:r w:rsidR="000E580A" w:rsidRPr="00B82A86">
        <w:rPr>
          <w:lang w:eastAsia="es-ES"/>
        </w:rPr>
        <w:t xml:space="preserve"> </w:t>
      </w:r>
      <w:proofErr w:type="spellStart"/>
      <w:r w:rsidR="000E580A" w:rsidRPr="00B82A86">
        <w:rPr>
          <w:lang w:eastAsia="es-ES"/>
        </w:rPr>
        <w:t>tǐng</w:t>
      </w:r>
      <w:proofErr w:type="spellEnd"/>
      <w:r w:rsidR="000E580A" w:rsidRPr="00B82A86">
        <w:rPr>
          <w:lang w:eastAsia="es-ES"/>
        </w:rPr>
        <w:t xml:space="preserve"> </w:t>
      </w:r>
      <w:proofErr w:type="spellStart"/>
      <w:r w:rsidR="000E580A" w:rsidRPr="00B82A86">
        <w:rPr>
          <w:lang w:eastAsia="es-ES"/>
        </w:rPr>
        <w:t>nán</w:t>
      </w:r>
      <w:proofErr w:type="spellEnd"/>
      <w:r w:rsidR="000E580A" w:rsidRPr="00B82A86">
        <w:rPr>
          <w:lang w:eastAsia="es-ES"/>
        </w:rPr>
        <w:t xml:space="preserve"> de</w:t>
      </w:r>
      <w:r w:rsidR="00353298" w:rsidRPr="00B82A86">
        <w:rPr>
          <w:lang w:eastAsia="es-ES"/>
        </w:rPr>
        <w:t xml:space="preserve"> </w:t>
      </w:r>
      <w:r w:rsidR="000E580A" w:rsidRPr="00B82A86">
        <w:t>(</w:t>
      </w:r>
      <w:r w:rsidR="000E580A" w:rsidRPr="00B82A86">
        <w:rPr>
          <w:lang w:eastAsia="es-ES"/>
        </w:rPr>
        <w:t>This is quite difficult</w:t>
      </w:r>
      <w:r w:rsidR="000E580A" w:rsidRPr="00B82A86">
        <w:t>)</w:t>
      </w:r>
    </w:p>
    <w:p w14:paraId="0BA5AC02" w14:textId="7D6DBF1F" w:rsidR="000E580A" w:rsidRPr="00B82A86" w:rsidRDefault="00D81286" w:rsidP="00401BCD">
      <w:pPr>
        <w:pStyle w:val="2011-1"/>
        <w:ind w:firstLine="420"/>
      </w:pPr>
      <w:r w:rsidRPr="00B82A86">
        <w:t xml:space="preserve">3. </w:t>
      </w:r>
      <w:proofErr w:type="spellStart"/>
      <w:r w:rsidR="00353298" w:rsidRPr="00B82A86">
        <w:rPr>
          <w:lang w:eastAsia="es-ES"/>
        </w:rPr>
        <w:t>É</w:t>
      </w:r>
      <w:r w:rsidR="000E580A" w:rsidRPr="00B82A86">
        <w:rPr>
          <w:lang w:eastAsia="es-ES"/>
        </w:rPr>
        <w:t>rqiě</w:t>
      </w:r>
      <w:proofErr w:type="spellEnd"/>
      <w:r w:rsidR="000E580A" w:rsidRPr="00B82A86">
        <w:rPr>
          <w:lang w:eastAsia="es-ES"/>
        </w:rPr>
        <w:t xml:space="preserve"> </w:t>
      </w:r>
      <w:proofErr w:type="spellStart"/>
      <w:r w:rsidR="000E580A" w:rsidRPr="00B82A86">
        <w:rPr>
          <w:lang w:eastAsia="es-ES"/>
        </w:rPr>
        <w:t>yīgè</w:t>
      </w:r>
      <w:proofErr w:type="spellEnd"/>
      <w:r w:rsidR="000E580A" w:rsidRPr="00B82A86">
        <w:rPr>
          <w:lang w:eastAsia="es-ES"/>
        </w:rPr>
        <w:t xml:space="preserve"> </w:t>
      </w:r>
      <w:proofErr w:type="spellStart"/>
      <w:r w:rsidR="000E580A" w:rsidRPr="00B82A86">
        <w:rPr>
          <w:lang w:eastAsia="es-ES"/>
        </w:rPr>
        <w:t>chūlái</w:t>
      </w:r>
      <w:proofErr w:type="spellEnd"/>
      <w:r w:rsidR="000E580A" w:rsidRPr="00B82A86">
        <w:rPr>
          <w:lang w:eastAsia="es-ES"/>
        </w:rPr>
        <w:t xml:space="preserve"> </w:t>
      </w:r>
      <w:proofErr w:type="spellStart"/>
      <w:r w:rsidR="000E580A" w:rsidRPr="00B82A86">
        <w:rPr>
          <w:lang w:eastAsia="es-ES"/>
        </w:rPr>
        <w:t>jiù</w:t>
      </w:r>
      <w:proofErr w:type="spellEnd"/>
      <w:r w:rsidR="000E580A" w:rsidRPr="00B82A86">
        <w:rPr>
          <w:lang w:eastAsia="es-ES"/>
        </w:rPr>
        <w:t xml:space="preserve"> </w:t>
      </w:r>
      <w:proofErr w:type="spellStart"/>
      <w:r w:rsidR="000E580A" w:rsidRPr="00B82A86">
        <w:rPr>
          <w:lang w:eastAsia="es-ES"/>
        </w:rPr>
        <w:t>nàme</w:t>
      </w:r>
      <w:proofErr w:type="spellEnd"/>
      <w:r w:rsidR="000E580A" w:rsidRPr="00B82A86">
        <w:rPr>
          <w:lang w:eastAsia="es-ES"/>
        </w:rPr>
        <w:t xml:space="preserve"> </w:t>
      </w:r>
      <w:proofErr w:type="spellStart"/>
      <w:r w:rsidR="000E580A" w:rsidRPr="00B82A86">
        <w:rPr>
          <w:lang w:eastAsia="es-ES"/>
        </w:rPr>
        <w:t>yī</w:t>
      </w:r>
      <w:proofErr w:type="spellEnd"/>
      <w:r w:rsidR="000E580A" w:rsidRPr="00B82A86">
        <w:rPr>
          <w:lang w:eastAsia="es-ES"/>
        </w:rPr>
        <w:t xml:space="preserve"> </w:t>
      </w:r>
      <w:proofErr w:type="spellStart"/>
      <w:r w:rsidR="000E580A" w:rsidRPr="00B82A86">
        <w:rPr>
          <w:lang w:eastAsia="es-ES"/>
        </w:rPr>
        <w:t>diūdiū</w:t>
      </w:r>
      <w:proofErr w:type="spellEnd"/>
      <w:r w:rsidR="00353298" w:rsidRPr="00B82A86">
        <w:rPr>
          <w:lang w:eastAsia="es-ES"/>
        </w:rPr>
        <w:t xml:space="preserve"> </w:t>
      </w:r>
      <w:r w:rsidR="000E580A" w:rsidRPr="00B82A86">
        <w:t>(</w:t>
      </w:r>
      <w:r w:rsidR="000E580A" w:rsidRPr="00B82A86">
        <w:rPr>
          <w:lang w:eastAsia="es-ES"/>
        </w:rPr>
        <w:t>And only a little comes out each time</w:t>
      </w:r>
      <w:r w:rsidR="000E580A" w:rsidRPr="00B82A86">
        <w:t>)</w:t>
      </w:r>
    </w:p>
    <w:p w14:paraId="6DC47E86" w14:textId="0FBFD619" w:rsidR="000E580A" w:rsidRPr="00B82A86" w:rsidRDefault="00D81286" w:rsidP="00401BCD">
      <w:pPr>
        <w:pStyle w:val="2011-1"/>
        <w:ind w:firstLine="420"/>
        <w:rPr>
          <w:lang w:eastAsia="es-ES"/>
        </w:rPr>
      </w:pPr>
      <w:r w:rsidRPr="00B82A86">
        <w:t xml:space="preserve">4. </w:t>
      </w:r>
      <w:r w:rsidR="000E580A" w:rsidRPr="00B82A86">
        <w:rPr>
          <w:lang w:eastAsia="es-ES"/>
        </w:rPr>
        <w:t>X</w:t>
      </w:r>
      <w:r w:rsidRPr="00B82A86">
        <w:t xml:space="preserve"> </w:t>
      </w:r>
      <w:r w:rsidR="000E580A" w:rsidRPr="00B82A86">
        <w:rPr>
          <w:lang w:eastAsia="es-ES"/>
        </w:rPr>
        <w:t>ō</w:t>
      </w:r>
      <w:r w:rsidR="008D54C3" w:rsidRPr="00B82A86">
        <w:rPr>
          <w:lang w:eastAsia="es-ES"/>
        </w:rPr>
        <w:t xml:space="preserve"> </w:t>
      </w:r>
      <w:r w:rsidR="000E580A" w:rsidRPr="00B82A86">
        <w:rPr>
          <w:lang w:eastAsia="es-ES"/>
        </w:rPr>
        <w:t>=</w:t>
      </w:r>
    </w:p>
    <w:p w14:paraId="2636C48E" w14:textId="0F31F85F" w:rsidR="000E580A" w:rsidRPr="00B82A86" w:rsidRDefault="00D81286" w:rsidP="00401BCD">
      <w:pPr>
        <w:pStyle w:val="2011-1"/>
        <w:ind w:firstLine="420"/>
      </w:pPr>
      <w:r w:rsidRPr="00B82A86">
        <w:t xml:space="preserve">5. </w:t>
      </w:r>
      <w:proofErr w:type="spellStart"/>
      <w:r w:rsidR="008D54C3" w:rsidRPr="00B82A86">
        <w:rPr>
          <w:lang w:eastAsia="es-ES"/>
        </w:rPr>
        <w:t>N</w:t>
      </w:r>
      <w:r w:rsidR="000E580A" w:rsidRPr="00B82A86">
        <w:rPr>
          <w:lang w:eastAsia="es-ES"/>
        </w:rPr>
        <w:t>à</w:t>
      </w:r>
      <w:proofErr w:type="spellEnd"/>
      <w:r w:rsidR="000E580A" w:rsidRPr="00B82A86">
        <w:rPr>
          <w:lang w:eastAsia="es-ES"/>
        </w:rPr>
        <w:t xml:space="preserve"> </w:t>
      </w:r>
      <w:proofErr w:type="spellStart"/>
      <w:r w:rsidR="000E580A" w:rsidRPr="00B82A86">
        <w:rPr>
          <w:lang w:eastAsia="es-ES"/>
        </w:rPr>
        <w:t>wǒmen</w:t>
      </w:r>
      <w:proofErr w:type="spellEnd"/>
      <w:r w:rsidR="000E580A" w:rsidRPr="00B82A86">
        <w:rPr>
          <w:lang w:eastAsia="es-ES"/>
        </w:rPr>
        <w:t xml:space="preserve"> </w:t>
      </w:r>
      <w:proofErr w:type="spellStart"/>
      <w:r w:rsidR="000E580A" w:rsidRPr="00B82A86">
        <w:rPr>
          <w:lang w:eastAsia="es-ES"/>
        </w:rPr>
        <w:t>bù</w:t>
      </w:r>
      <w:proofErr w:type="spellEnd"/>
      <w:r w:rsidR="000E580A" w:rsidRPr="00B82A86">
        <w:rPr>
          <w:lang w:eastAsia="es-ES"/>
        </w:rPr>
        <w:t xml:space="preserve"> </w:t>
      </w:r>
      <w:proofErr w:type="spellStart"/>
      <w:r w:rsidR="000E580A" w:rsidRPr="00B82A86">
        <w:rPr>
          <w:lang w:eastAsia="es-ES"/>
        </w:rPr>
        <w:t>gòu</w:t>
      </w:r>
      <w:proofErr w:type="spellEnd"/>
      <w:r w:rsidR="000E580A" w:rsidRPr="00B82A86">
        <w:rPr>
          <w:lang w:eastAsia="es-ES"/>
        </w:rPr>
        <w:t xml:space="preserve"> de</w:t>
      </w:r>
      <w:r w:rsidR="008D54C3" w:rsidRPr="00B82A86">
        <w:rPr>
          <w:lang w:eastAsia="es-ES"/>
        </w:rPr>
        <w:t xml:space="preserve"> </w:t>
      </w:r>
      <w:r w:rsidR="000E580A" w:rsidRPr="00B82A86">
        <w:t>(</w:t>
      </w:r>
      <w:r w:rsidR="000E580A" w:rsidRPr="00B82A86">
        <w:rPr>
          <w:lang w:eastAsia="es-ES"/>
        </w:rPr>
        <w:t>Then we won</w:t>
      </w:r>
      <w:r w:rsidR="001373CA" w:rsidRPr="00B82A86">
        <w:rPr>
          <w:lang w:eastAsia="es-ES"/>
        </w:rPr>
        <w:t>’</w:t>
      </w:r>
      <w:r w:rsidR="000E580A" w:rsidRPr="00B82A86">
        <w:rPr>
          <w:lang w:eastAsia="es-ES"/>
        </w:rPr>
        <w:t>t have enough</w:t>
      </w:r>
      <w:r w:rsidR="000E580A" w:rsidRPr="00B82A86">
        <w:t>)</w:t>
      </w:r>
    </w:p>
    <w:p w14:paraId="1E1F4864" w14:textId="767136E9" w:rsidR="000E580A" w:rsidRPr="00B82A86" w:rsidRDefault="00D81286" w:rsidP="00401BCD">
      <w:pPr>
        <w:pStyle w:val="2011-1"/>
        <w:ind w:firstLine="420"/>
      </w:pPr>
      <w:r w:rsidRPr="00B82A86">
        <w:t xml:space="preserve">6. </w:t>
      </w:r>
      <w:proofErr w:type="spellStart"/>
      <w:r w:rsidR="008D54C3" w:rsidRPr="00B82A86">
        <w:rPr>
          <w:lang w:eastAsia="es-ES"/>
        </w:rPr>
        <w:t>L</w:t>
      </w:r>
      <w:r w:rsidR="000E580A" w:rsidRPr="00B82A86">
        <w:rPr>
          <w:lang w:eastAsia="es-ES"/>
        </w:rPr>
        <w:t>ǎogōng</w:t>
      </w:r>
      <w:proofErr w:type="spellEnd"/>
      <w:r w:rsidR="000E580A" w:rsidRPr="00B82A86">
        <w:rPr>
          <w:lang w:eastAsia="es-ES"/>
        </w:rPr>
        <w:t xml:space="preserve">, </w:t>
      </w:r>
      <w:proofErr w:type="spellStart"/>
      <w:r w:rsidR="000E580A" w:rsidRPr="00B82A86">
        <w:rPr>
          <w:lang w:eastAsia="es-ES"/>
        </w:rPr>
        <w:t>bié</w:t>
      </w:r>
      <w:proofErr w:type="spellEnd"/>
      <w:r w:rsidR="000E580A" w:rsidRPr="00B82A86">
        <w:rPr>
          <w:lang w:eastAsia="es-ES"/>
        </w:rPr>
        <w:t xml:space="preserve"> </w:t>
      </w:r>
      <w:proofErr w:type="spellStart"/>
      <w:r w:rsidR="000E580A" w:rsidRPr="00B82A86">
        <w:rPr>
          <w:lang w:eastAsia="es-ES"/>
        </w:rPr>
        <w:t>zuò</w:t>
      </w:r>
      <w:proofErr w:type="spellEnd"/>
      <w:r w:rsidR="000E580A" w:rsidRPr="00B82A86">
        <w:rPr>
          <w:lang w:eastAsia="es-ES"/>
        </w:rPr>
        <w:t xml:space="preserve"> le</w:t>
      </w:r>
      <w:r w:rsidR="008D54C3" w:rsidRPr="00B82A86">
        <w:rPr>
          <w:lang w:eastAsia="es-ES"/>
        </w:rPr>
        <w:t xml:space="preserve"> </w:t>
      </w:r>
      <w:r w:rsidR="000E580A" w:rsidRPr="00B82A86">
        <w:t>(</w:t>
      </w:r>
      <w:r w:rsidR="000E580A" w:rsidRPr="00B82A86">
        <w:rPr>
          <w:lang w:eastAsia="es-ES"/>
        </w:rPr>
        <w:t>Honey, don</w:t>
      </w:r>
      <w:r w:rsidR="001373CA" w:rsidRPr="00B82A86">
        <w:rPr>
          <w:lang w:eastAsia="es-ES"/>
        </w:rPr>
        <w:t>’</w:t>
      </w:r>
      <w:r w:rsidR="000E580A" w:rsidRPr="00B82A86">
        <w:rPr>
          <w:lang w:eastAsia="es-ES"/>
        </w:rPr>
        <w:t>t make it</w:t>
      </w:r>
      <w:r w:rsidR="000E580A" w:rsidRPr="00B82A86">
        <w:t>)</w:t>
      </w:r>
    </w:p>
    <w:p w14:paraId="3128DEC6" w14:textId="38B30C68" w:rsidR="000E580A" w:rsidRPr="00B82A86" w:rsidRDefault="008D54C3" w:rsidP="00401BCD">
      <w:pPr>
        <w:pStyle w:val="2011-1"/>
        <w:ind w:firstLine="420"/>
        <w:rPr>
          <w:lang w:eastAsia="es-ES"/>
        </w:rPr>
      </w:pPr>
      <w:r w:rsidRPr="00B82A86">
        <w:rPr>
          <w:lang w:eastAsia="es-ES"/>
        </w:rPr>
        <w:t>Example</w:t>
      </w:r>
      <w:r w:rsidRPr="00B82A86">
        <w:t xml:space="preserve"> </w:t>
      </w:r>
      <w:r w:rsidR="00D81286" w:rsidRPr="00B82A86">
        <w:t xml:space="preserve">(8) </w:t>
      </w:r>
      <w:r w:rsidR="000E580A" w:rsidRPr="00B82A86">
        <w:rPr>
          <w:lang w:eastAsia="es-ES"/>
        </w:rPr>
        <w:t>apologize</w:t>
      </w:r>
    </w:p>
    <w:p w14:paraId="07F71F7C" w14:textId="7BCDE8E2" w:rsidR="000E580A" w:rsidRPr="00B82A86" w:rsidRDefault="00D81286" w:rsidP="00401BCD">
      <w:pPr>
        <w:pStyle w:val="2011-1"/>
        <w:ind w:firstLine="420"/>
      </w:pPr>
      <w:r w:rsidRPr="00B82A86">
        <w:t xml:space="preserve">1. </w:t>
      </w:r>
      <w:r w:rsidR="000E580A" w:rsidRPr="00B82A86">
        <w:rPr>
          <w:lang w:eastAsia="es-ES"/>
        </w:rPr>
        <w:t xml:space="preserve">D </w:t>
      </w:r>
      <w:proofErr w:type="spellStart"/>
      <w:r w:rsidR="000E580A" w:rsidRPr="00B82A86">
        <w:rPr>
          <w:lang w:eastAsia="es-ES"/>
        </w:rPr>
        <w:t>wǒ</w:t>
      </w:r>
      <w:proofErr w:type="spellEnd"/>
      <w:r w:rsidR="000E580A" w:rsidRPr="00B82A86">
        <w:rPr>
          <w:lang w:eastAsia="es-ES"/>
        </w:rPr>
        <w:t xml:space="preserve"> </w:t>
      </w:r>
      <w:proofErr w:type="spellStart"/>
      <w:r w:rsidR="000E580A" w:rsidRPr="00B82A86">
        <w:rPr>
          <w:lang w:eastAsia="es-ES"/>
        </w:rPr>
        <w:t>shì</w:t>
      </w:r>
      <w:proofErr w:type="spellEnd"/>
      <w:r w:rsidR="000E580A" w:rsidRPr="00B82A86">
        <w:rPr>
          <w:lang w:eastAsia="es-ES"/>
        </w:rPr>
        <w:t xml:space="preserve"> </w:t>
      </w:r>
      <w:proofErr w:type="spellStart"/>
      <w:r w:rsidR="000E580A" w:rsidRPr="00B82A86">
        <w:rPr>
          <w:lang w:eastAsia="es-ES"/>
        </w:rPr>
        <w:t>xīwàng</w:t>
      </w:r>
      <w:proofErr w:type="spellEnd"/>
      <w:r w:rsidR="000E580A" w:rsidRPr="00B82A86">
        <w:rPr>
          <w:lang w:eastAsia="es-ES"/>
        </w:rPr>
        <w:t xml:space="preserve"> </w:t>
      </w:r>
      <w:proofErr w:type="spellStart"/>
      <w:r w:rsidR="000E580A" w:rsidRPr="00B82A86">
        <w:rPr>
          <w:lang w:eastAsia="es-ES"/>
        </w:rPr>
        <w:t>tāmen</w:t>
      </w:r>
      <w:proofErr w:type="spellEnd"/>
      <w:r w:rsidR="000E580A" w:rsidRPr="00B82A86">
        <w:rPr>
          <w:lang w:eastAsia="es-ES"/>
        </w:rPr>
        <w:t xml:space="preserve"> </w:t>
      </w:r>
      <w:proofErr w:type="spellStart"/>
      <w:r w:rsidR="000E580A" w:rsidRPr="00B82A86">
        <w:rPr>
          <w:lang w:eastAsia="es-ES"/>
        </w:rPr>
        <w:t>nénggòu</w:t>
      </w:r>
      <w:proofErr w:type="spellEnd"/>
      <w:r w:rsidR="000E580A" w:rsidRPr="00B82A86">
        <w:rPr>
          <w:lang w:eastAsia="es-ES"/>
        </w:rPr>
        <w:t xml:space="preserve"> </w:t>
      </w:r>
      <w:proofErr w:type="spellStart"/>
      <w:r w:rsidR="000E580A" w:rsidRPr="00B82A86">
        <w:rPr>
          <w:lang w:eastAsia="es-ES"/>
        </w:rPr>
        <w:t>tígōng</w:t>
      </w:r>
      <w:proofErr w:type="spellEnd"/>
      <w:r w:rsidR="000E580A" w:rsidRPr="00B82A86">
        <w:rPr>
          <w:lang w:eastAsia="es-ES"/>
        </w:rPr>
        <w:t xml:space="preserve"> </w:t>
      </w:r>
      <w:proofErr w:type="spellStart"/>
      <w:r w:rsidR="000E580A" w:rsidRPr="00B82A86">
        <w:rPr>
          <w:lang w:eastAsia="es-ES"/>
        </w:rPr>
        <w:t>xiànsuǒ</w:t>
      </w:r>
      <w:proofErr w:type="spellEnd"/>
      <w:r w:rsidR="000E580A" w:rsidRPr="00B82A86">
        <w:rPr>
          <w:lang w:eastAsia="es-ES"/>
        </w:rPr>
        <w:t xml:space="preserve"> de</w:t>
      </w:r>
      <w:r w:rsidR="00414552" w:rsidRPr="00B82A86">
        <w:rPr>
          <w:lang w:eastAsia="es-ES"/>
        </w:rPr>
        <w:t xml:space="preserve"> </w:t>
      </w:r>
      <w:r w:rsidR="000E580A" w:rsidRPr="00B82A86">
        <w:t>(</w:t>
      </w:r>
      <w:r w:rsidR="000E580A" w:rsidRPr="00B82A86">
        <w:rPr>
          <w:lang w:eastAsia="es-ES"/>
        </w:rPr>
        <w:t>I hope they can provide clues</w:t>
      </w:r>
      <w:r w:rsidR="000E580A" w:rsidRPr="00B82A86">
        <w:t>)</w:t>
      </w:r>
    </w:p>
    <w:p w14:paraId="2E7F8B73" w14:textId="3166210B" w:rsidR="000E580A" w:rsidRPr="00B82A86" w:rsidRDefault="00D81286" w:rsidP="00401BCD">
      <w:pPr>
        <w:pStyle w:val="2011-1"/>
        <w:ind w:firstLine="420"/>
      </w:pPr>
      <w:r w:rsidRPr="00B82A86">
        <w:t>2.</w:t>
      </w:r>
      <w:r w:rsidR="000E580A" w:rsidRPr="00B82A86">
        <w:rPr>
          <w:lang w:eastAsia="es-ES"/>
        </w:rPr>
        <w:t xml:space="preserve"> Z</w:t>
      </w:r>
      <w:r w:rsidR="00414552" w:rsidRPr="00B82A86">
        <w:rPr>
          <w:lang w:eastAsia="es-ES"/>
        </w:rPr>
        <w:t xml:space="preserve"> </w:t>
      </w:r>
      <w:r w:rsidR="000E580A" w:rsidRPr="00B82A86">
        <w:rPr>
          <w:lang w:eastAsia="es-ES"/>
        </w:rPr>
        <w:t xml:space="preserve">→ </w:t>
      </w:r>
      <w:proofErr w:type="spellStart"/>
      <w:r w:rsidR="000E580A" w:rsidRPr="00B82A86">
        <w:rPr>
          <w:lang w:eastAsia="es-ES"/>
        </w:rPr>
        <w:t>duì</w:t>
      </w:r>
      <w:proofErr w:type="spellEnd"/>
      <w:r w:rsidR="000E580A" w:rsidRPr="00B82A86">
        <w:rPr>
          <w:lang w:eastAsia="es-ES"/>
        </w:rPr>
        <w:t xml:space="preserve"> a</w:t>
      </w:r>
      <w:r w:rsidR="00414552" w:rsidRPr="00B82A86">
        <w:rPr>
          <w:lang w:eastAsia="es-ES"/>
        </w:rPr>
        <w:t xml:space="preserve"> </w:t>
      </w:r>
      <w:r w:rsidR="000E580A" w:rsidRPr="00B82A86">
        <w:t>(</w:t>
      </w:r>
      <w:r w:rsidR="000E580A" w:rsidRPr="00B82A86">
        <w:rPr>
          <w:lang w:eastAsia="es-ES"/>
        </w:rPr>
        <w:t>Right</w:t>
      </w:r>
      <w:r w:rsidR="000E580A" w:rsidRPr="00B82A86">
        <w:t>)</w:t>
      </w:r>
    </w:p>
    <w:p w14:paraId="6E15857A" w14:textId="281E7DE5" w:rsidR="000E580A" w:rsidRPr="00B82A86" w:rsidRDefault="00D81286" w:rsidP="00401BCD">
      <w:pPr>
        <w:pStyle w:val="2011-1"/>
        <w:ind w:firstLine="420"/>
      </w:pPr>
      <w:r w:rsidRPr="00B82A86">
        <w:t xml:space="preserve">3. </w:t>
      </w:r>
      <w:r w:rsidR="000E580A" w:rsidRPr="00B82A86">
        <w:rPr>
          <w:lang w:eastAsia="es-ES"/>
        </w:rPr>
        <w:t xml:space="preserve">→ </w:t>
      </w:r>
      <w:proofErr w:type="spellStart"/>
      <w:r w:rsidR="000E580A" w:rsidRPr="00B82A86">
        <w:rPr>
          <w:lang w:eastAsia="es-ES"/>
        </w:rPr>
        <w:t>dànshì</w:t>
      </w:r>
      <w:proofErr w:type="spellEnd"/>
      <w:r w:rsidR="000E580A" w:rsidRPr="00B82A86">
        <w:rPr>
          <w:lang w:eastAsia="es-ES"/>
        </w:rPr>
        <w:t xml:space="preserve"> </w:t>
      </w:r>
      <w:proofErr w:type="spellStart"/>
      <w:r w:rsidR="000E580A" w:rsidRPr="00B82A86">
        <w:rPr>
          <w:lang w:eastAsia="es-ES"/>
        </w:rPr>
        <w:t>nǐ</w:t>
      </w:r>
      <w:proofErr w:type="spellEnd"/>
      <w:r w:rsidR="000E580A" w:rsidRPr="00B82A86">
        <w:rPr>
          <w:lang w:eastAsia="es-ES"/>
        </w:rPr>
        <w:t xml:space="preserve"> </w:t>
      </w:r>
      <w:proofErr w:type="spellStart"/>
      <w:r w:rsidR="000E580A" w:rsidRPr="00B82A86">
        <w:rPr>
          <w:lang w:eastAsia="es-ES"/>
        </w:rPr>
        <w:t>yě</w:t>
      </w:r>
      <w:proofErr w:type="spellEnd"/>
      <w:r w:rsidR="000E580A" w:rsidRPr="00B82A86">
        <w:rPr>
          <w:lang w:eastAsia="es-ES"/>
        </w:rPr>
        <w:t xml:space="preserve"> </w:t>
      </w:r>
      <w:proofErr w:type="spellStart"/>
      <w:r w:rsidR="000E580A" w:rsidRPr="00B82A86">
        <w:rPr>
          <w:lang w:eastAsia="es-ES"/>
        </w:rPr>
        <w:t>bùyòng</w:t>
      </w:r>
      <w:proofErr w:type="spellEnd"/>
      <w:r w:rsidR="000E580A" w:rsidRPr="00B82A86">
        <w:rPr>
          <w:lang w:eastAsia="es-ES"/>
        </w:rPr>
        <w:t xml:space="preserve"> </w:t>
      </w:r>
      <w:proofErr w:type="spellStart"/>
      <w:r w:rsidR="000E580A" w:rsidRPr="00B82A86">
        <w:rPr>
          <w:lang w:eastAsia="es-ES"/>
        </w:rPr>
        <w:t>wèi</w:t>
      </w:r>
      <w:proofErr w:type="spellEnd"/>
      <w:r w:rsidR="000E580A" w:rsidRPr="00B82A86">
        <w:rPr>
          <w:lang w:eastAsia="es-ES"/>
        </w:rPr>
        <w:t xml:space="preserve"> </w:t>
      </w:r>
      <w:proofErr w:type="spellStart"/>
      <w:r w:rsidR="000E580A" w:rsidRPr="00B82A86">
        <w:rPr>
          <w:lang w:eastAsia="es-ES"/>
        </w:rPr>
        <w:t>qiánmian</w:t>
      </w:r>
      <w:proofErr w:type="spellEnd"/>
      <w:r w:rsidR="000E580A" w:rsidRPr="00B82A86">
        <w:rPr>
          <w:lang w:eastAsia="es-ES"/>
        </w:rPr>
        <w:t xml:space="preserve"> </w:t>
      </w:r>
      <w:proofErr w:type="spellStart"/>
      <w:r w:rsidR="000E580A" w:rsidRPr="00B82A86">
        <w:rPr>
          <w:lang w:eastAsia="es-ES"/>
        </w:rPr>
        <w:t>nǐ</w:t>
      </w:r>
      <w:proofErr w:type="spellEnd"/>
      <w:r w:rsidR="000E580A" w:rsidRPr="00B82A86">
        <w:rPr>
          <w:lang w:eastAsia="es-ES"/>
        </w:rPr>
        <w:t xml:space="preserve"> de </w:t>
      </w:r>
      <w:proofErr w:type="spellStart"/>
      <w:r w:rsidR="000E580A" w:rsidRPr="00B82A86">
        <w:rPr>
          <w:lang w:eastAsia="es-ES"/>
        </w:rPr>
        <w:t>sān</w:t>
      </w:r>
      <w:proofErr w:type="spellEnd"/>
      <w:r w:rsidR="00414552" w:rsidRPr="00B82A86">
        <w:rPr>
          <w:lang w:eastAsia="es-ES"/>
        </w:rPr>
        <w:t xml:space="preserve"> </w:t>
      </w:r>
      <w:r w:rsidR="000E580A" w:rsidRPr="00B82A86">
        <w:t>(</w:t>
      </w:r>
      <w:r w:rsidR="000E580A" w:rsidRPr="00B82A86">
        <w:rPr>
          <w:lang w:eastAsia="es-ES"/>
        </w:rPr>
        <w:t>but you don</w:t>
      </w:r>
      <w:r w:rsidR="001373CA" w:rsidRPr="00B82A86">
        <w:rPr>
          <w:lang w:eastAsia="es-ES"/>
        </w:rPr>
        <w:t>’</w:t>
      </w:r>
      <w:r w:rsidR="000E580A" w:rsidRPr="00B82A86">
        <w:rPr>
          <w:lang w:eastAsia="es-ES"/>
        </w:rPr>
        <w:t>t need to a</w:t>
      </w:r>
      <w:r w:rsidR="00414552" w:rsidRPr="00B82A86">
        <w:rPr>
          <w:lang w:eastAsia="es-ES"/>
        </w:rPr>
        <w:t>pologize for the previous three</w:t>
      </w:r>
      <w:r w:rsidR="000E580A" w:rsidRPr="00B82A86">
        <w:t>)</w:t>
      </w:r>
    </w:p>
    <w:p w14:paraId="4AAE9D32" w14:textId="32DEF07B" w:rsidR="000E580A" w:rsidRPr="00B82A86" w:rsidRDefault="00D81286" w:rsidP="00401BCD">
      <w:pPr>
        <w:pStyle w:val="2011-1"/>
        <w:ind w:firstLine="420"/>
      </w:pPr>
      <w:r w:rsidRPr="00B82A86">
        <w:t xml:space="preserve">4. </w:t>
      </w:r>
      <w:r w:rsidR="000E580A" w:rsidRPr="00B82A86">
        <w:rPr>
          <w:lang w:eastAsia="es-ES"/>
        </w:rPr>
        <w:t xml:space="preserve">→ </w:t>
      </w:r>
      <w:proofErr w:type="spellStart"/>
      <w:r w:rsidR="000E580A" w:rsidRPr="00B82A86">
        <w:rPr>
          <w:lang w:eastAsia="es-ES"/>
        </w:rPr>
        <w:t>jiùshì</w:t>
      </w:r>
      <w:proofErr w:type="spellEnd"/>
      <w:r w:rsidR="000E580A" w:rsidRPr="00B82A86">
        <w:rPr>
          <w:lang w:eastAsia="es-ES"/>
        </w:rPr>
        <w:t xml:space="preserve"> </w:t>
      </w:r>
      <w:proofErr w:type="spellStart"/>
      <w:r w:rsidR="000E580A" w:rsidRPr="00B82A86">
        <w:rPr>
          <w:lang w:eastAsia="es-ES"/>
        </w:rPr>
        <w:t>qiánmian</w:t>
      </w:r>
      <w:proofErr w:type="spellEnd"/>
      <w:r w:rsidR="000E580A" w:rsidRPr="00B82A86">
        <w:rPr>
          <w:lang w:eastAsia="es-ES"/>
        </w:rPr>
        <w:t xml:space="preserve"> </w:t>
      </w:r>
      <w:proofErr w:type="spellStart"/>
      <w:r w:rsidR="000E580A" w:rsidRPr="00B82A86">
        <w:rPr>
          <w:lang w:eastAsia="es-ES"/>
        </w:rPr>
        <w:t>nà</w:t>
      </w:r>
      <w:proofErr w:type="spellEnd"/>
      <w:r w:rsidR="000E580A" w:rsidRPr="00B82A86">
        <w:rPr>
          <w:lang w:eastAsia="es-ES"/>
        </w:rPr>
        <w:t xml:space="preserve"> </w:t>
      </w:r>
      <w:proofErr w:type="spellStart"/>
      <w:r w:rsidR="000E580A" w:rsidRPr="00B82A86">
        <w:rPr>
          <w:lang w:eastAsia="es-ES"/>
        </w:rPr>
        <w:t>jǐ</w:t>
      </w:r>
      <w:proofErr w:type="spellEnd"/>
      <w:r w:rsidR="000E580A" w:rsidRPr="00B82A86">
        <w:rPr>
          <w:lang w:eastAsia="es-ES"/>
        </w:rPr>
        <w:t xml:space="preserve"> </w:t>
      </w:r>
      <w:proofErr w:type="spellStart"/>
      <w:r w:rsidR="000E580A" w:rsidRPr="00B82A86">
        <w:rPr>
          <w:lang w:eastAsia="es-ES"/>
        </w:rPr>
        <w:t>gè</w:t>
      </w:r>
      <w:proofErr w:type="spellEnd"/>
      <w:r w:rsidR="000E580A" w:rsidRPr="00B82A86">
        <w:rPr>
          <w:lang w:eastAsia="es-ES"/>
        </w:rPr>
        <w:t xml:space="preserve"> </w:t>
      </w:r>
      <w:proofErr w:type="spellStart"/>
      <w:r w:rsidR="000E580A" w:rsidRPr="00B82A86">
        <w:rPr>
          <w:lang w:eastAsia="es-ES"/>
        </w:rPr>
        <w:t>diàochá</w:t>
      </w:r>
      <w:proofErr w:type="spellEnd"/>
      <w:r w:rsidR="000E580A" w:rsidRPr="00B82A86">
        <w:rPr>
          <w:lang w:eastAsia="es-ES"/>
        </w:rPr>
        <w:t xml:space="preserve"> </w:t>
      </w:r>
      <w:proofErr w:type="spellStart"/>
      <w:r w:rsidR="000E580A" w:rsidRPr="00B82A86">
        <w:rPr>
          <w:lang w:eastAsia="es-ES"/>
        </w:rPr>
        <w:t>wèntí</w:t>
      </w:r>
      <w:proofErr w:type="spellEnd"/>
      <w:r w:rsidR="000E580A" w:rsidRPr="00B82A86">
        <w:rPr>
          <w:lang w:eastAsia="es-ES"/>
        </w:rPr>
        <w:t xml:space="preserve"> </w:t>
      </w:r>
      <w:proofErr w:type="spellStart"/>
      <w:r w:rsidR="000E580A" w:rsidRPr="00B82A86">
        <w:rPr>
          <w:lang w:eastAsia="es-ES"/>
        </w:rPr>
        <w:t>dàoqiàn</w:t>
      </w:r>
      <w:proofErr w:type="spellEnd"/>
      <w:r w:rsidR="000E580A" w:rsidRPr="00B82A86">
        <w:rPr>
          <w:lang w:eastAsia="es-ES"/>
        </w:rPr>
        <w:t xml:space="preserve"> a</w:t>
      </w:r>
      <w:r w:rsidR="00414552" w:rsidRPr="00B82A86">
        <w:rPr>
          <w:lang w:eastAsia="es-ES"/>
        </w:rPr>
        <w:t xml:space="preserve"> </w:t>
      </w:r>
      <w:r w:rsidR="000E580A" w:rsidRPr="00B82A86">
        <w:t>(</w:t>
      </w:r>
      <w:r w:rsidR="000E580A" w:rsidRPr="00B82A86">
        <w:rPr>
          <w:lang w:eastAsia="es-ES"/>
        </w:rPr>
        <w:t>that is, apologize for those previous survey questions</w:t>
      </w:r>
      <w:r w:rsidR="000E580A" w:rsidRPr="00B82A86">
        <w:t>)</w:t>
      </w:r>
    </w:p>
    <w:p w14:paraId="27D15504" w14:textId="76736F0B" w:rsidR="000E580A" w:rsidRPr="00B82A86" w:rsidRDefault="00414552" w:rsidP="00401BCD">
      <w:pPr>
        <w:pStyle w:val="2011-1"/>
        <w:ind w:firstLine="420"/>
        <w:rPr>
          <w:lang w:eastAsia="es-ES"/>
        </w:rPr>
      </w:pPr>
      <w:r w:rsidRPr="00B82A86">
        <w:rPr>
          <w:lang w:eastAsia="es-ES"/>
        </w:rPr>
        <w:t>Example</w:t>
      </w:r>
      <w:r w:rsidRPr="00B82A86">
        <w:t xml:space="preserve"> </w:t>
      </w:r>
      <w:r w:rsidR="00D81286" w:rsidRPr="00B82A86">
        <w:t xml:space="preserve">(9) </w:t>
      </w:r>
      <w:r w:rsidR="000E580A" w:rsidRPr="00B82A86">
        <w:rPr>
          <w:lang w:eastAsia="es-ES"/>
        </w:rPr>
        <w:t>discuss</w:t>
      </w:r>
    </w:p>
    <w:p w14:paraId="24B749BB" w14:textId="137C1806" w:rsidR="000E580A" w:rsidRPr="00B82A86" w:rsidRDefault="00D81286" w:rsidP="00401BCD">
      <w:pPr>
        <w:pStyle w:val="2011-1"/>
        <w:ind w:firstLine="420"/>
      </w:pPr>
      <w:r w:rsidRPr="00B82A86">
        <w:t xml:space="preserve">1. </w:t>
      </w:r>
      <w:r w:rsidR="000E580A" w:rsidRPr="00B82A86">
        <w:rPr>
          <w:lang w:eastAsia="es-ES"/>
        </w:rPr>
        <w:t xml:space="preserve">S </w:t>
      </w:r>
      <w:proofErr w:type="spellStart"/>
      <w:r w:rsidR="000E580A" w:rsidRPr="00B82A86">
        <w:rPr>
          <w:lang w:eastAsia="es-ES"/>
        </w:rPr>
        <w:t>wǒmen</w:t>
      </w:r>
      <w:proofErr w:type="spellEnd"/>
      <w:r w:rsidR="000E580A" w:rsidRPr="00B82A86">
        <w:rPr>
          <w:lang w:eastAsia="es-ES"/>
        </w:rPr>
        <w:t xml:space="preserve"> </w:t>
      </w:r>
      <w:proofErr w:type="spellStart"/>
      <w:r w:rsidR="000E580A" w:rsidRPr="00B82A86">
        <w:rPr>
          <w:lang w:eastAsia="es-ES"/>
        </w:rPr>
        <w:t>yào</w:t>
      </w:r>
      <w:proofErr w:type="spellEnd"/>
      <w:r w:rsidR="000E580A" w:rsidRPr="00B82A86">
        <w:rPr>
          <w:lang w:eastAsia="es-ES"/>
        </w:rPr>
        <w:t xml:space="preserve"> </w:t>
      </w:r>
      <w:proofErr w:type="spellStart"/>
      <w:r w:rsidR="000E580A" w:rsidRPr="00B82A86">
        <w:rPr>
          <w:lang w:eastAsia="es-ES"/>
        </w:rPr>
        <w:t>bù</w:t>
      </w:r>
      <w:proofErr w:type="spellEnd"/>
      <w:r w:rsidR="000E580A" w:rsidRPr="00B82A86">
        <w:rPr>
          <w:lang w:eastAsia="es-ES"/>
        </w:rPr>
        <w:t xml:space="preserve"> </w:t>
      </w:r>
      <w:proofErr w:type="spellStart"/>
      <w:r w:rsidR="000E580A" w:rsidRPr="00B82A86">
        <w:rPr>
          <w:lang w:eastAsia="es-ES"/>
        </w:rPr>
        <w:t>yào</w:t>
      </w:r>
      <w:proofErr w:type="spellEnd"/>
      <w:r w:rsidR="000E580A" w:rsidRPr="00B82A86">
        <w:rPr>
          <w:lang w:eastAsia="es-ES"/>
        </w:rPr>
        <w:t xml:space="preserve"> </w:t>
      </w:r>
      <w:proofErr w:type="spellStart"/>
      <w:r w:rsidR="000E580A" w:rsidRPr="00B82A86">
        <w:rPr>
          <w:lang w:eastAsia="es-ES"/>
        </w:rPr>
        <w:t>zuò</w:t>
      </w:r>
      <w:proofErr w:type="spellEnd"/>
      <w:r w:rsidR="000E580A" w:rsidRPr="00B82A86">
        <w:rPr>
          <w:lang w:eastAsia="es-ES"/>
        </w:rPr>
        <w:t xml:space="preserve"> </w:t>
      </w:r>
      <w:proofErr w:type="spellStart"/>
      <w:r w:rsidR="000E580A" w:rsidRPr="00B82A86">
        <w:rPr>
          <w:lang w:eastAsia="es-ES"/>
        </w:rPr>
        <w:t>yī</w:t>
      </w:r>
      <w:proofErr w:type="spellEnd"/>
      <w:r w:rsidR="000E580A" w:rsidRPr="00B82A86">
        <w:rPr>
          <w:lang w:eastAsia="es-ES"/>
        </w:rPr>
        <w:t xml:space="preserve"> </w:t>
      </w:r>
      <w:proofErr w:type="spellStart"/>
      <w:r w:rsidR="000E580A" w:rsidRPr="00B82A86">
        <w:rPr>
          <w:lang w:eastAsia="es-ES"/>
        </w:rPr>
        <w:t>jiàn</w:t>
      </w:r>
      <w:proofErr w:type="spellEnd"/>
      <w:r w:rsidR="000E580A" w:rsidRPr="00B82A86">
        <w:rPr>
          <w:lang w:eastAsia="es-ES"/>
        </w:rPr>
        <w:t xml:space="preserve"> </w:t>
      </w:r>
      <w:proofErr w:type="spellStart"/>
      <w:r w:rsidR="000E580A" w:rsidRPr="00B82A86">
        <w:rPr>
          <w:lang w:eastAsia="es-ES"/>
        </w:rPr>
        <w:t>bǐjiào</w:t>
      </w:r>
      <w:proofErr w:type="spellEnd"/>
      <w:r w:rsidR="000E580A" w:rsidRPr="00B82A86">
        <w:rPr>
          <w:lang w:eastAsia="es-ES"/>
        </w:rPr>
        <w:t xml:space="preserve"> </w:t>
      </w:r>
      <w:proofErr w:type="spellStart"/>
      <w:r w:rsidR="000E580A" w:rsidRPr="00B82A86">
        <w:rPr>
          <w:lang w:eastAsia="es-ES"/>
        </w:rPr>
        <w:t>shāng</w:t>
      </w:r>
      <w:proofErr w:type="spellEnd"/>
      <w:r w:rsidR="000E580A" w:rsidRPr="00B82A86">
        <w:rPr>
          <w:lang w:eastAsia="es-ES"/>
        </w:rPr>
        <w:t xml:space="preserve"> </w:t>
      </w:r>
      <w:proofErr w:type="spellStart"/>
      <w:r w:rsidR="000E580A" w:rsidRPr="00B82A86">
        <w:rPr>
          <w:lang w:eastAsia="es-ES"/>
        </w:rPr>
        <w:t>gǎnqíng</w:t>
      </w:r>
      <w:proofErr w:type="spellEnd"/>
      <w:r w:rsidR="000E580A" w:rsidRPr="00B82A86">
        <w:rPr>
          <w:lang w:eastAsia="es-ES"/>
        </w:rPr>
        <w:t xml:space="preserve"> de </w:t>
      </w:r>
      <w:proofErr w:type="spellStart"/>
      <w:r w:rsidR="000E580A" w:rsidRPr="00B82A86">
        <w:rPr>
          <w:lang w:eastAsia="es-ES"/>
        </w:rPr>
        <w:t>shì</w:t>
      </w:r>
      <w:proofErr w:type="spellEnd"/>
      <w:r w:rsidR="00284E63" w:rsidRPr="00B82A86">
        <w:rPr>
          <w:lang w:eastAsia="es-ES"/>
        </w:rPr>
        <w:t xml:space="preserve"> </w:t>
      </w:r>
      <w:r w:rsidR="000E580A" w:rsidRPr="00B82A86">
        <w:t>(</w:t>
      </w:r>
      <w:r w:rsidR="000E580A" w:rsidRPr="00B82A86">
        <w:rPr>
          <w:lang w:eastAsia="es-ES"/>
        </w:rPr>
        <w:t>Should we do something that might hurt feelings</w:t>
      </w:r>
      <w:r w:rsidR="000E580A" w:rsidRPr="00B82A86">
        <w:t>)</w:t>
      </w:r>
    </w:p>
    <w:p w14:paraId="26944528" w14:textId="2EB71D69" w:rsidR="000E580A" w:rsidRPr="00B82A86" w:rsidRDefault="00D81286" w:rsidP="00401BCD">
      <w:pPr>
        <w:pStyle w:val="2011-1"/>
        <w:ind w:firstLine="420"/>
      </w:pPr>
      <w:r w:rsidRPr="00B82A86">
        <w:t xml:space="preserve">2. </w:t>
      </w:r>
      <w:r w:rsidR="000E580A" w:rsidRPr="00B82A86">
        <w:rPr>
          <w:lang w:eastAsia="es-ES"/>
        </w:rPr>
        <w:t>H</w:t>
      </w:r>
      <w:r w:rsidR="000E580A" w:rsidRPr="00B82A86">
        <w:t xml:space="preserve"> </w:t>
      </w:r>
      <w:proofErr w:type="spellStart"/>
      <w:r w:rsidR="000E580A" w:rsidRPr="00B82A86">
        <w:rPr>
          <w:lang w:eastAsia="es-ES"/>
        </w:rPr>
        <w:t>xiànzài</w:t>
      </w:r>
      <w:proofErr w:type="spellEnd"/>
      <w:r w:rsidR="000E580A" w:rsidRPr="00B82A86">
        <w:rPr>
          <w:lang w:eastAsia="es-ES"/>
        </w:rPr>
        <w:t xml:space="preserve"> </w:t>
      </w:r>
      <w:proofErr w:type="spellStart"/>
      <w:r w:rsidR="000E580A" w:rsidRPr="00B82A86">
        <w:rPr>
          <w:lang w:eastAsia="es-ES"/>
        </w:rPr>
        <w:t>jiù</w:t>
      </w:r>
      <w:proofErr w:type="spellEnd"/>
      <w:r w:rsidR="000E580A" w:rsidRPr="00B82A86">
        <w:rPr>
          <w:lang w:eastAsia="es-ES"/>
        </w:rPr>
        <w:t xml:space="preserve"> </w:t>
      </w:r>
      <w:proofErr w:type="spellStart"/>
      <w:r w:rsidR="000E580A" w:rsidRPr="00B82A86">
        <w:rPr>
          <w:lang w:eastAsia="es-ES"/>
        </w:rPr>
        <w:t>ná</w:t>
      </w:r>
      <w:proofErr w:type="spellEnd"/>
      <w:r w:rsidR="000E580A" w:rsidRPr="00B82A86">
        <w:rPr>
          <w:lang w:eastAsia="es-ES"/>
        </w:rPr>
        <w:t xml:space="preserve"> ma</w:t>
      </w:r>
      <w:r w:rsidR="00284E63" w:rsidRPr="00B82A86">
        <w:rPr>
          <w:lang w:eastAsia="es-ES"/>
        </w:rPr>
        <w:t xml:space="preserve"> </w:t>
      </w:r>
      <w:r w:rsidR="000E580A" w:rsidRPr="00B82A86">
        <w:t>(</w:t>
      </w:r>
      <w:r w:rsidR="000E580A" w:rsidRPr="00B82A86">
        <w:rPr>
          <w:lang w:eastAsia="es-ES"/>
        </w:rPr>
        <w:t>Shall we do it now</w:t>
      </w:r>
      <w:r w:rsidR="000E580A" w:rsidRPr="00B82A86">
        <w:t>)</w:t>
      </w:r>
    </w:p>
    <w:p w14:paraId="212DC82E" w14:textId="50A39154" w:rsidR="000E580A" w:rsidRPr="00B82A86" w:rsidRDefault="00D81286" w:rsidP="00401BCD">
      <w:pPr>
        <w:pStyle w:val="2011-1"/>
        <w:ind w:firstLine="420"/>
      </w:pPr>
      <w:r w:rsidRPr="00B82A86">
        <w:t xml:space="preserve">3. </w:t>
      </w:r>
      <w:r w:rsidR="000E580A" w:rsidRPr="00B82A86">
        <w:rPr>
          <w:lang w:eastAsia="es-ES"/>
        </w:rPr>
        <w:t>S</w:t>
      </w:r>
      <w:r w:rsidR="000E580A" w:rsidRPr="00B82A86">
        <w:t xml:space="preserve"> </w:t>
      </w:r>
      <w:proofErr w:type="spellStart"/>
      <w:r w:rsidR="000E580A" w:rsidRPr="00B82A86">
        <w:rPr>
          <w:lang w:eastAsia="es-ES"/>
        </w:rPr>
        <w:t>jiù</w:t>
      </w:r>
      <w:proofErr w:type="spellEnd"/>
      <w:r w:rsidR="000E580A" w:rsidRPr="00B82A86">
        <w:rPr>
          <w:lang w:eastAsia="es-ES"/>
        </w:rPr>
        <w:t xml:space="preserve"> </w:t>
      </w:r>
      <w:proofErr w:type="spellStart"/>
      <w:r w:rsidR="000E580A" w:rsidRPr="00B82A86">
        <w:rPr>
          <w:lang w:eastAsia="es-ES"/>
        </w:rPr>
        <w:t>bǎ</w:t>
      </w:r>
      <w:proofErr w:type="spellEnd"/>
      <w:r w:rsidR="000E580A" w:rsidRPr="00B82A86">
        <w:rPr>
          <w:lang w:eastAsia="es-ES"/>
        </w:rPr>
        <w:t xml:space="preserve"> </w:t>
      </w:r>
      <w:proofErr w:type="spellStart"/>
      <w:r w:rsidR="000E580A" w:rsidRPr="00B82A86">
        <w:rPr>
          <w:lang w:eastAsia="es-ES"/>
        </w:rPr>
        <w:t>mùqián</w:t>
      </w:r>
      <w:proofErr w:type="spellEnd"/>
      <w:r w:rsidR="000E580A" w:rsidRPr="00B82A86">
        <w:rPr>
          <w:lang w:eastAsia="es-ES"/>
        </w:rPr>
        <w:t xml:space="preserve"> </w:t>
      </w:r>
      <w:proofErr w:type="spellStart"/>
      <w:r w:rsidR="000E580A" w:rsidRPr="00B82A86">
        <w:rPr>
          <w:lang w:eastAsia="es-ES"/>
        </w:rPr>
        <w:t>kěndìng</w:t>
      </w:r>
      <w:proofErr w:type="spellEnd"/>
      <w:r w:rsidR="000E580A" w:rsidRPr="00B82A86">
        <w:rPr>
          <w:lang w:eastAsia="es-ES"/>
        </w:rPr>
        <w:t xml:space="preserve"> </w:t>
      </w:r>
      <w:proofErr w:type="spellStart"/>
      <w:r w:rsidR="000E580A" w:rsidRPr="00B82A86">
        <w:rPr>
          <w:lang w:eastAsia="es-ES"/>
        </w:rPr>
        <w:t>jìn</w:t>
      </w:r>
      <w:proofErr w:type="spellEnd"/>
      <w:r w:rsidR="000E580A" w:rsidRPr="00B82A86">
        <w:rPr>
          <w:lang w:eastAsia="es-ES"/>
        </w:rPr>
        <w:t xml:space="preserve"> </w:t>
      </w:r>
      <w:proofErr w:type="spellStart"/>
      <w:r w:rsidR="000E580A" w:rsidRPr="00B82A86">
        <w:rPr>
          <w:lang w:eastAsia="es-ES"/>
        </w:rPr>
        <w:t>bùliǎo</w:t>
      </w:r>
      <w:proofErr w:type="spellEnd"/>
      <w:r w:rsidR="000E580A" w:rsidRPr="00B82A86">
        <w:rPr>
          <w:lang w:eastAsia="es-ES"/>
        </w:rPr>
        <w:t xml:space="preserve"> </w:t>
      </w:r>
      <w:proofErr w:type="spellStart"/>
      <w:r w:rsidR="000E580A" w:rsidRPr="00B82A86">
        <w:rPr>
          <w:lang w:eastAsia="es-ES"/>
        </w:rPr>
        <w:t>yī</w:t>
      </w:r>
      <w:r w:rsidR="001373CA" w:rsidRPr="00B82A86">
        <w:rPr>
          <w:lang w:eastAsia="es-ES"/>
        </w:rPr>
        <w:t>’</w:t>
      </w:r>
      <w:r w:rsidR="000E580A" w:rsidRPr="00B82A86">
        <w:rPr>
          <w:lang w:eastAsia="es-ES"/>
        </w:rPr>
        <w:t>èr</w:t>
      </w:r>
      <w:proofErr w:type="spellEnd"/>
      <w:r w:rsidR="000E580A" w:rsidRPr="00B82A86">
        <w:rPr>
          <w:lang w:eastAsia="es-ES"/>
        </w:rPr>
        <w:t xml:space="preserve"> de </w:t>
      </w:r>
      <w:proofErr w:type="spellStart"/>
      <w:r w:rsidR="000E580A" w:rsidRPr="00B82A86">
        <w:rPr>
          <w:lang w:eastAsia="es-ES"/>
        </w:rPr>
        <w:t>jiù</w:t>
      </w:r>
      <w:proofErr w:type="spellEnd"/>
      <w:r w:rsidR="000E580A" w:rsidRPr="00B82A86">
        <w:rPr>
          <w:lang w:eastAsia="es-ES"/>
        </w:rPr>
        <w:t xml:space="preserve"> </w:t>
      </w:r>
      <w:proofErr w:type="spellStart"/>
      <w:r w:rsidR="000E580A" w:rsidRPr="00B82A86">
        <w:rPr>
          <w:lang w:eastAsia="es-ES"/>
        </w:rPr>
        <w:t>xiān</w:t>
      </w:r>
      <w:proofErr w:type="spellEnd"/>
      <w:r w:rsidR="000E580A" w:rsidRPr="00B82A86">
        <w:rPr>
          <w:lang w:eastAsia="es-ES"/>
        </w:rPr>
        <w:t xml:space="preserve"> </w:t>
      </w:r>
      <w:proofErr w:type="spellStart"/>
      <w:r w:rsidR="000E580A" w:rsidRPr="00B82A86">
        <w:rPr>
          <w:lang w:eastAsia="es-ES"/>
        </w:rPr>
        <w:t>ná</w:t>
      </w:r>
      <w:proofErr w:type="spellEnd"/>
      <w:r w:rsidR="000E580A" w:rsidRPr="00B82A86">
        <w:rPr>
          <w:lang w:eastAsia="es-ES"/>
        </w:rPr>
        <w:t xml:space="preserve"> </w:t>
      </w:r>
      <w:proofErr w:type="spellStart"/>
      <w:r w:rsidR="000E580A" w:rsidRPr="00B82A86">
        <w:rPr>
          <w:lang w:eastAsia="es-ES"/>
        </w:rPr>
        <w:t>xiàlái</w:t>
      </w:r>
      <w:proofErr w:type="spellEnd"/>
      <w:r w:rsidR="00284E63" w:rsidRPr="00B82A86">
        <w:rPr>
          <w:lang w:eastAsia="es-ES"/>
        </w:rPr>
        <w:t xml:space="preserve"> </w:t>
      </w:r>
      <w:r w:rsidR="000E580A" w:rsidRPr="00B82A86">
        <w:t>(</w:t>
      </w:r>
      <w:r w:rsidR="000E580A" w:rsidRPr="00B82A86">
        <w:rPr>
          <w:lang w:eastAsia="es-ES"/>
        </w:rPr>
        <w:t>Let</w:t>
      </w:r>
      <w:r w:rsidR="001373CA" w:rsidRPr="00B82A86">
        <w:rPr>
          <w:lang w:eastAsia="es-ES"/>
        </w:rPr>
        <w:t>’</w:t>
      </w:r>
      <w:r w:rsidR="000E580A" w:rsidRPr="00B82A86">
        <w:rPr>
          <w:lang w:eastAsia="es-ES"/>
        </w:rPr>
        <w:t>s first remove those who definitely can</w:t>
      </w:r>
      <w:r w:rsidR="001373CA" w:rsidRPr="00B82A86">
        <w:rPr>
          <w:lang w:eastAsia="es-ES"/>
        </w:rPr>
        <w:t>’</w:t>
      </w:r>
      <w:r w:rsidR="000E580A" w:rsidRPr="00B82A86">
        <w:rPr>
          <w:lang w:eastAsia="es-ES"/>
        </w:rPr>
        <w:t>t make it to the top two</w:t>
      </w:r>
      <w:r w:rsidR="000E580A" w:rsidRPr="00B82A86">
        <w:t>)</w:t>
      </w:r>
    </w:p>
    <w:p w14:paraId="74654C79" w14:textId="047AFE39" w:rsidR="000E580A" w:rsidRPr="00B82A86" w:rsidRDefault="00D81286" w:rsidP="00401BCD">
      <w:pPr>
        <w:pStyle w:val="2011-1"/>
        <w:ind w:firstLine="420"/>
      </w:pPr>
      <w:r w:rsidRPr="00B82A86">
        <w:t xml:space="preserve">4. </w:t>
      </w:r>
      <w:proofErr w:type="spellStart"/>
      <w:r w:rsidR="00284E63" w:rsidRPr="00B82A86">
        <w:rPr>
          <w:lang w:eastAsia="es-ES"/>
        </w:rPr>
        <w:t>Z</w:t>
      </w:r>
      <w:r w:rsidR="000E580A" w:rsidRPr="00B82A86">
        <w:rPr>
          <w:lang w:eastAsia="es-ES"/>
        </w:rPr>
        <w:t>hèyàng</w:t>
      </w:r>
      <w:proofErr w:type="spellEnd"/>
      <w:r w:rsidR="000E580A" w:rsidRPr="00B82A86">
        <w:rPr>
          <w:lang w:eastAsia="es-ES"/>
        </w:rPr>
        <w:t xml:space="preserve"> </w:t>
      </w:r>
      <w:proofErr w:type="spellStart"/>
      <w:r w:rsidR="000E580A" w:rsidRPr="00B82A86">
        <w:rPr>
          <w:lang w:eastAsia="es-ES"/>
        </w:rPr>
        <w:t>biànyú</w:t>
      </w:r>
      <w:proofErr w:type="spellEnd"/>
      <w:r w:rsidR="000E580A" w:rsidRPr="00B82A86">
        <w:rPr>
          <w:lang w:eastAsia="es-ES"/>
        </w:rPr>
        <w:t xml:space="preserve"> </w:t>
      </w:r>
      <w:proofErr w:type="spellStart"/>
      <w:r w:rsidR="000E580A" w:rsidRPr="00B82A86">
        <w:rPr>
          <w:lang w:eastAsia="es-ES"/>
        </w:rPr>
        <w:t>wǒmen</w:t>
      </w:r>
      <w:proofErr w:type="spellEnd"/>
      <w:r w:rsidR="000E580A" w:rsidRPr="00B82A86">
        <w:rPr>
          <w:lang w:eastAsia="es-ES"/>
        </w:rPr>
        <w:t xml:space="preserve"> </w:t>
      </w:r>
      <w:proofErr w:type="spellStart"/>
      <w:r w:rsidR="000E580A" w:rsidRPr="00B82A86">
        <w:rPr>
          <w:lang w:eastAsia="es-ES"/>
        </w:rPr>
        <w:t>hòumiàn</w:t>
      </w:r>
      <w:proofErr w:type="spellEnd"/>
      <w:r w:rsidR="000E580A" w:rsidRPr="00B82A86">
        <w:rPr>
          <w:lang w:eastAsia="es-ES"/>
        </w:rPr>
        <w:t xml:space="preserve"> </w:t>
      </w:r>
      <w:proofErr w:type="spellStart"/>
      <w:r w:rsidR="000E580A" w:rsidRPr="00B82A86">
        <w:rPr>
          <w:lang w:eastAsia="es-ES"/>
        </w:rPr>
        <w:t>kàn</w:t>
      </w:r>
      <w:proofErr w:type="spellEnd"/>
      <w:r w:rsidR="000E580A" w:rsidRPr="00B82A86">
        <w:rPr>
          <w:lang w:eastAsia="es-ES"/>
        </w:rPr>
        <w:t xml:space="preserve"> de </w:t>
      </w:r>
      <w:proofErr w:type="spellStart"/>
      <w:r w:rsidR="000E580A" w:rsidRPr="00B82A86">
        <w:rPr>
          <w:lang w:eastAsia="es-ES"/>
        </w:rPr>
        <w:t>shíhou</w:t>
      </w:r>
      <w:proofErr w:type="spellEnd"/>
      <w:r w:rsidR="00284E63" w:rsidRPr="00B82A86">
        <w:rPr>
          <w:lang w:eastAsia="es-ES"/>
        </w:rPr>
        <w:t xml:space="preserve"> </w:t>
      </w:r>
      <w:r w:rsidR="000E580A" w:rsidRPr="00B82A86">
        <w:t>(</w:t>
      </w:r>
      <w:r w:rsidR="000E580A" w:rsidRPr="00B82A86">
        <w:rPr>
          <w:lang w:eastAsia="es-ES"/>
        </w:rPr>
        <w:t>This will make it easier for us when we review later</w:t>
      </w:r>
      <w:r w:rsidR="000E580A" w:rsidRPr="00B82A86">
        <w:t>)</w:t>
      </w:r>
    </w:p>
    <w:p w14:paraId="6D33ADE6" w14:textId="270CE994" w:rsidR="000E580A" w:rsidRPr="00B82A86" w:rsidRDefault="00D81286" w:rsidP="00401BCD">
      <w:pPr>
        <w:pStyle w:val="2011-1"/>
        <w:ind w:firstLine="420"/>
      </w:pPr>
      <w:r w:rsidRPr="00B82A86">
        <w:t xml:space="preserve">5. </w:t>
      </w:r>
      <w:proofErr w:type="spellStart"/>
      <w:r w:rsidR="00284E63" w:rsidRPr="00B82A86">
        <w:rPr>
          <w:lang w:eastAsia="es-ES"/>
        </w:rPr>
        <w:t>S</w:t>
      </w:r>
      <w:r w:rsidR="000E580A" w:rsidRPr="00B82A86">
        <w:rPr>
          <w:lang w:eastAsia="es-ES"/>
        </w:rPr>
        <w:t>hūlǐ</w:t>
      </w:r>
      <w:proofErr w:type="spellEnd"/>
      <w:r w:rsidR="000E580A" w:rsidRPr="00B82A86">
        <w:rPr>
          <w:lang w:eastAsia="es-ES"/>
        </w:rPr>
        <w:t xml:space="preserve"> </w:t>
      </w:r>
      <w:proofErr w:type="spellStart"/>
      <w:r w:rsidR="000E580A" w:rsidRPr="00B82A86">
        <w:rPr>
          <w:lang w:eastAsia="es-ES"/>
        </w:rPr>
        <w:t>yīxià</w:t>
      </w:r>
      <w:proofErr w:type="spellEnd"/>
      <w:r w:rsidR="000E580A" w:rsidRPr="00B82A86">
        <w:rPr>
          <w:lang w:eastAsia="es-ES"/>
        </w:rPr>
        <w:t xml:space="preserve"> </w:t>
      </w:r>
      <w:proofErr w:type="spellStart"/>
      <w:r w:rsidR="000E580A" w:rsidRPr="00B82A86">
        <w:rPr>
          <w:lang w:eastAsia="es-ES"/>
        </w:rPr>
        <w:t>sīlù</w:t>
      </w:r>
      <w:proofErr w:type="spellEnd"/>
      <w:r w:rsidR="00284E63" w:rsidRPr="00B82A86">
        <w:rPr>
          <w:lang w:eastAsia="es-ES"/>
        </w:rPr>
        <w:t xml:space="preserve"> </w:t>
      </w:r>
      <w:r w:rsidR="000E580A" w:rsidRPr="00B82A86">
        <w:t>(</w:t>
      </w:r>
      <w:r w:rsidR="000E580A" w:rsidRPr="00B82A86">
        <w:rPr>
          <w:lang w:eastAsia="es-ES"/>
        </w:rPr>
        <w:t>to sort out our thoughts</w:t>
      </w:r>
      <w:r w:rsidR="000E580A" w:rsidRPr="00B82A86">
        <w:t>)</w:t>
      </w:r>
    </w:p>
    <w:p w14:paraId="72A338C7" w14:textId="666F5F33" w:rsidR="000E580A" w:rsidRPr="00B82A86" w:rsidRDefault="00D81286" w:rsidP="00401BCD">
      <w:pPr>
        <w:pStyle w:val="2011-1"/>
        <w:ind w:firstLine="420"/>
      </w:pPr>
      <w:r w:rsidRPr="00B82A86">
        <w:t xml:space="preserve">6. </w:t>
      </w:r>
      <w:r w:rsidR="000E580A" w:rsidRPr="00B82A86">
        <w:rPr>
          <w:lang w:eastAsia="es-ES"/>
        </w:rPr>
        <w:t>H→</w:t>
      </w:r>
      <w:proofErr w:type="gramStart"/>
      <w:r w:rsidR="000E580A" w:rsidRPr="00B82A86">
        <w:rPr>
          <w:lang w:eastAsia="es-ES"/>
        </w:rPr>
        <w:t xml:space="preserve"> ..</w:t>
      </w:r>
      <w:proofErr w:type="spellStart"/>
      <w:proofErr w:type="gramEnd"/>
      <w:r w:rsidR="000E580A" w:rsidRPr="00B82A86">
        <w:rPr>
          <w:lang w:eastAsia="es-ES"/>
        </w:rPr>
        <w:t>wǒ</w:t>
      </w:r>
      <w:proofErr w:type="spellEnd"/>
      <w:r w:rsidR="000E580A" w:rsidRPr="00B82A86">
        <w:rPr>
          <w:lang w:eastAsia="es-ES"/>
        </w:rPr>
        <w:t xml:space="preserve"> </w:t>
      </w:r>
      <w:proofErr w:type="spellStart"/>
      <w:r w:rsidR="000E580A" w:rsidRPr="00B82A86">
        <w:rPr>
          <w:lang w:eastAsia="es-ES"/>
        </w:rPr>
        <w:t>juéde</w:t>
      </w:r>
      <w:proofErr w:type="spellEnd"/>
      <w:r w:rsidR="000E580A" w:rsidRPr="00B82A86">
        <w:rPr>
          <w:lang w:eastAsia="es-ES"/>
        </w:rPr>
        <w:t xml:space="preserve"> </w:t>
      </w:r>
      <w:proofErr w:type="spellStart"/>
      <w:r w:rsidR="000E580A" w:rsidRPr="00B82A86">
        <w:rPr>
          <w:lang w:eastAsia="es-ES"/>
        </w:rPr>
        <w:t>nǐ</w:t>
      </w:r>
      <w:proofErr w:type="spellEnd"/>
      <w:r w:rsidR="000E580A" w:rsidRPr="00B82A86">
        <w:rPr>
          <w:lang w:eastAsia="es-ES"/>
        </w:rPr>
        <w:t xml:space="preserve"> </w:t>
      </w:r>
      <w:proofErr w:type="spellStart"/>
      <w:r w:rsidR="000E580A" w:rsidRPr="00B82A86">
        <w:rPr>
          <w:lang w:eastAsia="es-ES"/>
        </w:rPr>
        <w:t>xīnlǐ</w:t>
      </w:r>
      <w:proofErr w:type="spellEnd"/>
      <w:r w:rsidR="000E580A" w:rsidRPr="00B82A86">
        <w:rPr>
          <w:lang w:eastAsia="es-ES"/>
        </w:rPr>
        <w:t xml:space="preserve"> </w:t>
      </w:r>
      <w:proofErr w:type="spellStart"/>
      <w:r w:rsidR="000E580A" w:rsidRPr="00B82A86">
        <w:rPr>
          <w:lang w:eastAsia="es-ES"/>
        </w:rPr>
        <w:t>jiùshì</w:t>
      </w:r>
      <w:proofErr w:type="spellEnd"/>
      <w:r w:rsidR="000E580A" w:rsidRPr="00B82A86">
        <w:rPr>
          <w:lang w:eastAsia="es-ES"/>
        </w:rPr>
        <w:t xml:space="preserve"> </w:t>
      </w:r>
      <w:proofErr w:type="spellStart"/>
      <w:r w:rsidR="000E580A" w:rsidRPr="00B82A86">
        <w:rPr>
          <w:lang w:eastAsia="es-ES"/>
        </w:rPr>
        <w:t>nǐ</w:t>
      </w:r>
      <w:proofErr w:type="spellEnd"/>
      <w:r w:rsidR="000E580A" w:rsidRPr="00B82A86">
        <w:rPr>
          <w:lang w:eastAsia="es-ES"/>
        </w:rPr>
        <w:t xml:space="preserve"> </w:t>
      </w:r>
      <w:proofErr w:type="spellStart"/>
      <w:r w:rsidR="000E580A" w:rsidRPr="00B82A86">
        <w:rPr>
          <w:lang w:eastAsia="es-ES"/>
        </w:rPr>
        <w:t>zài</w:t>
      </w:r>
      <w:proofErr w:type="spellEnd"/>
      <w:r w:rsidR="000E580A" w:rsidRPr="00B82A86">
        <w:rPr>
          <w:lang w:eastAsia="es-ES"/>
        </w:rPr>
        <w:t xml:space="preserve"> </w:t>
      </w:r>
      <w:proofErr w:type="spellStart"/>
      <w:r w:rsidR="000E580A" w:rsidRPr="00B82A86">
        <w:rPr>
          <w:lang w:eastAsia="es-ES"/>
        </w:rPr>
        <w:t>zhǐshàng</w:t>
      </w:r>
      <w:proofErr w:type="spellEnd"/>
      <w:r w:rsidR="000E580A" w:rsidRPr="00B82A86">
        <w:rPr>
          <w:lang w:eastAsia="es-ES"/>
        </w:rPr>
        <w:t xml:space="preserve"> </w:t>
      </w:r>
      <w:proofErr w:type="spellStart"/>
      <w:r w:rsidR="000E580A" w:rsidRPr="00B82A86">
        <w:rPr>
          <w:lang w:eastAsia="es-ES"/>
        </w:rPr>
        <w:t>xiě</w:t>
      </w:r>
      <w:proofErr w:type="spellEnd"/>
      <w:r w:rsidR="000E580A" w:rsidRPr="00B82A86">
        <w:rPr>
          <w:lang w:eastAsia="es-ES"/>
        </w:rPr>
        <w:t xml:space="preserve"> </w:t>
      </w:r>
      <w:proofErr w:type="spellStart"/>
      <w:r w:rsidR="000E580A" w:rsidRPr="00B82A86">
        <w:rPr>
          <w:lang w:eastAsia="es-ES"/>
        </w:rPr>
        <w:t>xiàlái</w:t>
      </w:r>
      <w:proofErr w:type="spellEnd"/>
      <w:r w:rsidR="00284E63" w:rsidRPr="00B82A86">
        <w:rPr>
          <w:lang w:eastAsia="es-ES"/>
        </w:rPr>
        <w:t xml:space="preserve"> </w:t>
      </w:r>
      <w:r w:rsidR="000E580A" w:rsidRPr="00B82A86">
        <w:t>(</w:t>
      </w:r>
      <w:r w:rsidR="000E580A" w:rsidRPr="00B82A86">
        <w:rPr>
          <w:lang w:eastAsia="es-ES"/>
        </w:rPr>
        <w:t>I think you should just write it down on paper</w:t>
      </w:r>
      <w:r w:rsidR="000E580A" w:rsidRPr="00B82A86">
        <w:t>)</w:t>
      </w:r>
    </w:p>
    <w:p w14:paraId="7AC61D9B" w14:textId="6B467E29" w:rsidR="000E580A" w:rsidRPr="00B82A86" w:rsidRDefault="00D81286" w:rsidP="00401BCD">
      <w:pPr>
        <w:pStyle w:val="2011-1"/>
        <w:ind w:firstLine="420"/>
      </w:pPr>
      <w:r w:rsidRPr="00B82A86">
        <w:t xml:space="preserve">7. </w:t>
      </w:r>
      <w:proofErr w:type="spellStart"/>
      <w:r w:rsidR="00284E63" w:rsidRPr="00B82A86">
        <w:rPr>
          <w:lang w:eastAsia="es-ES"/>
        </w:rPr>
        <w:t>X</w:t>
      </w:r>
      <w:r w:rsidR="000E580A" w:rsidRPr="00B82A86">
        <w:rPr>
          <w:lang w:eastAsia="es-ES"/>
        </w:rPr>
        <w:t>iànzài</w:t>
      </w:r>
      <w:proofErr w:type="spellEnd"/>
      <w:r w:rsidR="000E580A" w:rsidRPr="00B82A86">
        <w:rPr>
          <w:lang w:eastAsia="es-ES"/>
        </w:rPr>
        <w:t xml:space="preserve"> </w:t>
      </w:r>
      <w:proofErr w:type="spellStart"/>
      <w:r w:rsidR="000E580A" w:rsidRPr="00B82A86">
        <w:rPr>
          <w:lang w:eastAsia="es-ES"/>
        </w:rPr>
        <w:t>xiān</w:t>
      </w:r>
      <w:proofErr w:type="spellEnd"/>
      <w:r w:rsidR="000E580A" w:rsidRPr="00B82A86">
        <w:rPr>
          <w:lang w:eastAsia="es-ES"/>
        </w:rPr>
        <w:t xml:space="preserve"> </w:t>
      </w:r>
      <w:proofErr w:type="spellStart"/>
      <w:r w:rsidR="000E580A" w:rsidRPr="00B82A86">
        <w:rPr>
          <w:lang w:eastAsia="es-ES"/>
        </w:rPr>
        <w:t>bié</w:t>
      </w:r>
      <w:proofErr w:type="spellEnd"/>
      <w:r w:rsidR="000E580A" w:rsidRPr="00B82A86">
        <w:rPr>
          <w:lang w:eastAsia="es-ES"/>
        </w:rPr>
        <w:t xml:space="preserve"> </w:t>
      </w:r>
      <w:proofErr w:type="spellStart"/>
      <w:r w:rsidR="000E580A" w:rsidRPr="00B82A86">
        <w:rPr>
          <w:lang w:eastAsia="es-ES"/>
        </w:rPr>
        <w:t>ná</w:t>
      </w:r>
      <w:proofErr w:type="spellEnd"/>
      <w:r w:rsidR="000E580A" w:rsidRPr="00B82A86">
        <w:rPr>
          <w:lang w:eastAsia="es-ES"/>
        </w:rPr>
        <w:t xml:space="preserve"> [le]</w:t>
      </w:r>
      <w:r w:rsidR="00284E63" w:rsidRPr="00B82A86">
        <w:rPr>
          <w:lang w:eastAsia="es-ES"/>
        </w:rPr>
        <w:t xml:space="preserve"> </w:t>
      </w:r>
      <w:r w:rsidR="000E580A" w:rsidRPr="00B82A86">
        <w:t>(</w:t>
      </w:r>
      <w:r w:rsidR="000E580A" w:rsidRPr="00B82A86">
        <w:rPr>
          <w:lang w:eastAsia="es-ES"/>
        </w:rPr>
        <w:t>don</w:t>
      </w:r>
      <w:r w:rsidR="001373CA" w:rsidRPr="00B82A86">
        <w:rPr>
          <w:lang w:eastAsia="es-ES"/>
        </w:rPr>
        <w:t>’</w:t>
      </w:r>
      <w:r w:rsidR="000E580A" w:rsidRPr="00B82A86">
        <w:rPr>
          <w:lang w:eastAsia="es-ES"/>
        </w:rPr>
        <w:t>t take them out now [yet]</w:t>
      </w:r>
      <w:r w:rsidR="000E580A" w:rsidRPr="00B82A86">
        <w:t>)</w:t>
      </w:r>
    </w:p>
    <w:p w14:paraId="1D6AB221" w14:textId="273035D9" w:rsidR="000E580A" w:rsidRPr="00B82A86" w:rsidRDefault="00D81286" w:rsidP="00401BCD">
      <w:pPr>
        <w:pStyle w:val="2011-1"/>
        <w:ind w:firstLine="420"/>
      </w:pPr>
      <w:r w:rsidRPr="00B82A86">
        <w:t xml:space="preserve">8. </w:t>
      </w:r>
      <w:r w:rsidR="000E580A" w:rsidRPr="00B82A86">
        <w:rPr>
          <w:lang w:eastAsia="es-ES"/>
        </w:rPr>
        <w:t>Z [</w:t>
      </w:r>
      <w:proofErr w:type="spellStart"/>
      <w:r w:rsidR="000E580A" w:rsidRPr="00B82A86">
        <w:rPr>
          <w:lang w:eastAsia="es-ES"/>
        </w:rPr>
        <w:t>duì</w:t>
      </w:r>
      <w:proofErr w:type="spellEnd"/>
      <w:r w:rsidR="000E580A" w:rsidRPr="00B82A86">
        <w:rPr>
          <w:lang w:eastAsia="es-ES"/>
        </w:rPr>
        <w:t>] a</w:t>
      </w:r>
      <w:r w:rsidR="00284E63" w:rsidRPr="00B82A86">
        <w:rPr>
          <w:lang w:eastAsia="es-ES"/>
        </w:rPr>
        <w:t xml:space="preserve"> </w:t>
      </w:r>
      <w:r w:rsidR="000E580A" w:rsidRPr="00B82A86">
        <w:t>(</w:t>
      </w:r>
      <w:r w:rsidR="000E580A" w:rsidRPr="00B82A86">
        <w:rPr>
          <w:lang w:eastAsia="es-ES"/>
        </w:rPr>
        <w:t>Right</w:t>
      </w:r>
      <w:r w:rsidR="000E580A" w:rsidRPr="00B82A86">
        <w:t>)</w:t>
      </w:r>
    </w:p>
    <w:p w14:paraId="21406858" w14:textId="45D2A505" w:rsidR="000E580A" w:rsidRPr="00B82A86" w:rsidRDefault="00284E63" w:rsidP="00401BCD">
      <w:pPr>
        <w:pStyle w:val="2011-1"/>
        <w:ind w:firstLine="420"/>
        <w:rPr>
          <w:lang w:eastAsia="es-ES"/>
        </w:rPr>
      </w:pPr>
      <w:r w:rsidRPr="00B82A86">
        <w:rPr>
          <w:lang w:eastAsia="es-ES"/>
        </w:rPr>
        <w:t>Example</w:t>
      </w:r>
      <w:r w:rsidRPr="00B82A86">
        <w:t xml:space="preserve"> </w:t>
      </w:r>
      <w:r w:rsidR="00D81286" w:rsidRPr="00B82A86">
        <w:t xml:space="preserve">(10) </w:t>
      </w:r>
      <w:r w:rsidR="000E580A" w:rsidRPr="00B82A86">
        <w:rPr>
          <w:lang w:eastAsia="es-ES"/>
        </w:rPr>
        <w:t>attend the meeting</w:t>
      </w:r>
    </w:p>
    <w:p w14:paraId="3EEFAEF7" w14:textId="0B3CFC21" w:rsidR="000E580A" w:rsidRPr="00B82A86" w:rsidRDefault="00D81286" w:rsidP="00401BCD">
      <w:pPr>
        <w:pStyle w:val="2011-1"/>
        <w:ind w:firstLine="420"/>
      </w:pPr>
      <w:r w:rsidRPr="00B82A86">
        <w:lastRenderedPageBreak/>
        <w:t xml:space="preserve">1. </w:t>
      </w:r>
      <w:r w:rsidR="000E580A" w:rsidRPr="00B82A86">
        <w:rPr>
          <w:lang w:eastAsia="es-ES"/>
        </w:rPr>
        <w:t>T</w:t>
      </w:r>
      <w:r w:rsidR="00912989" w:rsidRPr="00B82A86">
        <w:rPr>
          <w:lang w:eastAsia="es-ES"/>
        </w:rPr>
        <w:t xml:space="preserve"> </w:t>
      </w:r>
      <w:r w:rsidR="000E580A" w:rsidRPr="00B82A86">
        <w:rPr>
          <w:lang w:eastAsia="es-ES"/>
        </w:rPr>
        <w:t xml:space="preserve">→ </w:t>
      </w:r>
      <w:proofErr w:type="spellStart"/>
      <w:r w:rsidR="000E580A" w:rsidRPr="00B82A86">
        <w:rPr>
          <w:lang w:eastAsia="es-ES"/>
        </w:rPr>
        <w:t>nǐ</w:t>
      </w:r>
      <w:proofErr w:type="spellEnd"/>
      <w:r w:rsidR="000E580A" w:rsidRPr="00B82A86">
        <w:rPr>
          <w:lang w:eastAsia="es-ES"/>
        </w:rPr>
        <w:t xml:space="preserve"> </w:t>
      </w:r>
      <w:proofErr w:type="spellStart"/>
      <w:r w:rsidR="000E580A" w:rsidRPr="00B82A86">
        <w:rPr>
          <w:lang w:eastAsia="es-ES"/>
        </w:rPr>
        <w:t>bùyòng</w:t>
      </w:r>
      <w:proofErr w:type="spellEnd"/>
      <w:r w:rsidR="000E580A" w:rsidRPr="00B82A86">
        <w:rPr>
          <w:lang w:eastAsia="es-ES"/>
        </w:rPr>
        <w:t xml:space="preserve"> </w:t>
      </w:r>
      <w:proofErr w:type="spellStart"/>
      <w:r w:rsidR="000E580A" w:rsidRPr="00B82A86">
        <w:rPr>
          <w:lang w:eastAsia="es-ES"/>
        </w:rPr>
        <w:t>lái</w:t>
      </w:r>
      <w:proofErr w:type="spellEnd"/>
      <w:r w:rsidR="000E580A" w:rsidRPr="00B82A86">
        <w:rPr>
          <w:lang w:eastAsia="es-ES"/>
        </w:rPr>
        <w:t xml:space="preserve"> le</w:t>
      </w:r>
      <w:r w:rsidR="00912989" w:rsidRPr="00B82A86">
        <w:rPr>
          <w:lang w:eastAsia="es-ES"/>
        </w:rPr>
        <w:t xml:space="preserve"> </w:t>
      </w:r>
      <w:r w:rsidR="000E580A" w:rsidRPr="00B82A86">
        <w:t>(</w:t>
      </w:r>
      <w:r w:rsidR="000E580A" w:rsidRPr="00B82A86">
        <w:rPr>
          <w:lang w:eastAsia="es-ES"/>
        </w:rPr>
        <w:t>You don</w:t>
      </w:r>
      <w:r w:rsidR="001373CA" w:rsidRPr="00B82A86">
        <w:rPr>
          <w:lang w:eastAsia="es-ES"/>
        </w:rPr>
        <w:t>’</w:t>
      </w:r>
      <w:r w:rsidR="000E580A" w:rsidRPr="00B82A86">
        <w:rPr>
          <w:lang w:eastAsia="es-ES"/>
        </w:rPr>
        <w:t>t need to come</w:t>
      </w:r>
      <w:r w:rsidR="000E580A" w:rsidRPr="00B82A86">
        <w:t>)</w:t>
      </w:r>
    </w:p>
    <w:p w14:paraId="0C182003" w14:textId="1C8E52D0" w:rsidR="000E580A" w:rsidRPr="00B82A86" w:rsidRDefault="00D81286" w:rsidP="00401BCD">
      <w:pPr>
        <w:pStyle w:val="2011-1"/>
        <w:ind w:firstLine="420"/>
      </w:pPr>
      <w:r w:rsidRPr="00B82A86">
        <w:t xml:space="preserve">2. </w:t>
      </w:r>
      <w:proofErr w:type="spellStart"/>
      <w:r w:rsidR="00912989" w:rsidRPr="00B82A86">
        <w:rPr>
          <w:lang w:eastAsia="es-ES"/>
        </w:rPr>
        <w:t>N</w:t>
      </w:r>
      <w:r w:rsidR="000E580A" w:rsidRPr="00B82A86">
        <w:rPr>
          <w:lang w:eastAsia="es-ES"/>
        </w:rPr>
        <w:t>ǐ</w:t>
      </w:r>
      <w:proofErr w:type="spellEnd"/>
      <w:r w:rsidR="000E580A" w:rsidRPr="00B82A86">
        <w:rPr>
          <w:lang w:eastAsia="es-ES"/>
        </w:rPr>
        <w:t xml:space="preserve"> </w:t>
      </w:r>
      <w:proofErr w:type="spellStart"/>
      <w:r w:rsidR="000E580A" w:rsidRPr="00B82A86">
        <w:rPr>
          <w:lang w:eastAsia="es-ES"/>
        </w:rPr>
        <w:t>lái</w:t>
      </w:r>
      <w:proofErr w:type="spellEnd"/>
      <w:r w:rsidR="000E580A" w:rsidRPr="00B82A86">
        <w:rPr>
          <w:lang w:eastAsia="es-ES"/>
        </w:rPr>
        <w:t xml:space="preserve"> </w:t>
      </w:r>
      <w:proofErr w:type="spellStart"/>
      <w:r w:rsidR="000E580A" w:rsidRPr="00B82A86">
        <w:rPr>
          <w:lang w:eastAsia="es-ES"/>
        </w:rPr>
        <w:t>gàn</w:t>
      </w:r>
      <w:proofErr w:type="spellEnd"/>
      <w:r w:rsidR="000E580A" w:rsidRPr="00B82A86">
        <w:rPr>
          <w:lang w:eastAsia="es-ES"/>
        </w:rPr>
        <w:t xml:space="preserve"> </w:t>
      </w:r>
      <w:proofErr w:type="spellStart"/>
      <w:r w:rsidR="000E580A" w:rsidRPr="00B82A86">
        <w:rPr>
          <w:lang w:eastAsia="es-ES"/>
        </w:rPr>
        <w:t>shénme</w:t>
      </w:r>
      <w:proofErr w:type="spellEnd"/>
      <w:r w:rsidR="00912989" w:rsidRPr="00B82A86">
        <w:rPr>
          <w:lang w:eastAsia="es-ES"/>
        </w:rPr>
        <w:t xml:space="preserve"> </w:t>
      </w:r>
      <w:r w:rsidR="000E580A" w:rsidRPr="00B82A86">
        <w:t>(</w:t>
      </w:r>
      <w:r w:rsidR="000E580A" w:rsidRPr="00B82A86">
        <w:rPr>
          <w:lang w:eastAsia="es-ES"/>
        </w:rPr>
        <w:t>What are you coming for</w:t>
      </w:r>
      <w:r w:rsidR="000E580A" w:rsidRPr="00B82A86">
        <w:t>)</w:t>
      </w:r>
    </w:p>
    <w:p w14:paraId="1490C43F" w14:textId="2E431F61" w:rsidR="000E580A" w:rsidRPr="00B82A86" w:rsidRDefault="00D81286" w:rsidP="00401BCD">
      <w:pPr>
        <w:pStyle w:val="2011-1"/>
        <w:ind w:firstLine="420"/>
      </w:pPr>
      <w:r w:rsidRPr="00B82A86">
        <w:t xml:space="preserve">3. </w:t>
      </w:r>
      <w:r w:rsidR="000E580A" w:rsidRPr="00B82A86">
        <w:rPr>
          <w:lang w:eastAsia="es-ES"/>
        </w:rPr>
        <w:t>L</w:t>
      </w:r>
      <w:r w:rsidR="000E580A" w:rsidRPr="00B82A86">
        <w:t xml:space="preserve"> </w:t>
      </w:r>
      <w:proofErr w:type="spellStart"/>
      <w:r w:rsidR="000E580A" w:rsidRPr="00B82A86">
        <w:rPr>
          <w:lang w:eastAsia="es-ES"/>
        </w:rPr>
        <w:t>wǒ</w:t>
      </w:r>
      <w:proofErr w:type="spellEnd"/>
      <w:r w:rsidR="000E580A" w:rsidRPr="00B82A86">
        <w:rPr>
          <w:lang w:eastAsia="es-ES"/>
        </w:rPr>
        <w:t xml:space="preserve"> </w:t>
      </w:r>
      <w:proofErr w:type="spellStart"/>
      <w:r w:rsidR="000E580A" w:rsidRPr="00B82A86">
        <w:rPr>
          <w:lang w:eastAsia="es-ES"/>
        </w:rPr>
        <w:t>bùyòng</w:t>
      </w:r>
      <w:proofErr w:type="spellEnd"/>
      <w:r w:rsidR="000E580A" w:rsidRPr="00B82A86">
        <w:rPr>
          <w:lang w:eastAsia="es-ES"/>
        </w:rPr>
        <w:t xml:space="preserve"> </w:t>
      </w:r>
      <w:proofErr w:type="spellStart"/>
      <w:r w:rsidR="000E580A" w:rsidRPr="00B82A86">
        <w:rPr>
          <w:lang w:eastAsia="es-ES"/>
        </w:rPr>
        <w:t>lái</w:t>
      </w:r>
      <w:proofErr w:type="spellEnd"/>
      <w:r w:rsidR="000E580A" w:rsidRPr="00B82A86">
        <w:rPr>
          <w:lang w:eastAsia="es-ES"/>
        </w:rPr>
        <w:t xml:space="preserve"> le ma</w:t>
      </w:r>
      <w:r w:rsidR="00912989" w:rsidRPr="00B82A86">
        <w:rPr>
          <w:lang w:eastAsia="es-ES"/>
        </w:rPr>
        <w:t xml:space="preserve"> </w:t>
      </w:r>
      <w:r w:rsidR="000E580A" w:rsidRPr="00B82A86">
        <w:t>(</w:t>
      </w:r>
      <w:r w:rsidR="000E580A" w:rsidRPr="00B82A86">
        <w:rPr>
          <w:lang w:eastAsia="es-ES"/>
        </w:rPr>
        <w:t>Don</w:t>
      </w:r>
      <w:r w:rsidR="001373CA" w:rsidRPr="00B82A86">
        <w:rPr>
          <w:lang w:eastAsia="es-ES"/>
        </w:rPr>
        <w:t>’</w:t>
      </w:r>
      <w:r w:rsidR="000E580A" w:rsidRPr="00B82A86">
        <w:rPr>
          <w:lang w:eastAsia="es-ES"/>
        </w:rPr>
        <w:t>t I need to come</w:t>
      </w:r>
      <w:r w:rsidR="000E580A" w:rsidRPr="00B82A86">
        <w:t>)</w:t>
      </w:r>
    </w:p>
    <w:p w14:paraId="10C55E5C" w14:textId="60864E72" w:rsidR="000E580A" w:rsidRPr="00B82A86" w:rsidRDefault="00D81286" w:rsidP="00401BCD">
      <w:pPr>
        <w:pStyle w:val="2011-1"/>
        <w:ind w:firstLine="420"/>
      </w:pPr>
      <w:r w:rsidRPr="00B82A86">
        <w:t xml:space="preserve">4. </w:t>
      </w:r>
      <w:proofErr w:type="spellStart"/>
      <w:r w:rsidR="00912989" w:rsidRPr="00B82A86">
        <w:rPr>
          <w:lang w:eastAsia="es-ES"/>
        </w:rPr>
        <w:t>W</w:t>
      </w:r>
      <w:r w:rsidR="000E580A" w:rsidRPr="00B82A86">
        <w:rPr>
          <w:lang w:eastAsia="es-ES"/>
        </w:rPr>
        <w:t>ǒ</w:t>
      </w:r>
      <w:proofErr w:type="spellEnd"/>
      <w:r w:rsidR="000E580A" w:rsidRPr="00B82A86">
        <w:rPr>
          <w:lang w:eastAsia="es-ES"/>
        </w:rPr>
        <w:t xml:space="preserve"> </w:t>
      </w:r>
      <w:proofErr w:type="spellStart"/>
      <w:r w:rsidR="000E580A" w:rsidRPr="00B82A86">
        <w:rPr>
          <w:lang w:eastAsia="es-ES"/>
        </w:rPr>
        <w:t>juéde</w:t>
      </w:r>
      <w:proofErr w:type="spellEnd"/>
      <w:r w:rsidR="000E580A" w:rsidRPr="00B82A86">
        <w:rPr>
          <w:lang w:eastAsia="es-ES"/>
        </w:rPr>
        <w:t xml:space="preserve"> </w:t>
      </w:r>
      <w:proofErr w:type="spellStart"/>
      <w:r w:rsidR="000E580A" w:rsidRPr="00B82A86">
        <w:rPr>
          <w:lang w:eastAsia="es-ES"/>
        </w:rPr>
        <w:t>wǒ</w:t>
      </w:r>
      <w:proofErr w:type="spellEnd"/>
      <w:r w:rsidR="000E580A" w:rsidRPr="00B82A86">
        <w:rPr>
          <w:lang w:eastAsia="es-ES"/>
        </w:rPr>
        <w:t xml:space="preserve"> </w:t>
      </w:r>
      <w:proofErr w:type="spellStart"/>
      <w:r w:rsidR="000E580A" w:rsidRPr="00B82A86">
        <w:rPr>
          <w:lang w:eastAsia="es-ES"/>
        </w:rPr>
        <w:t>háishì</w:t>
      </w:r>
      <w:proofErr w:type="spellEnd"/>
      <w:r w:rsidR="000E580A" w:rsidRPr="00B82A86">
        <w:rPr>
          <w:lang w:eastAsia="es-ES"/>
        </w:rPr>
        <w:t xml:space="preserve"> </w:t>
      </w:r>
      <w:proofErr w:type="spellStart"/>
      <w:r w:rsidR="000E580A" w:rsidRPr="00B82A86">
        <w:rPr>
          <w:lang w:eastAsia="es-ES"/>
        </w:rPr>
        <w:t>lái</w:t>
      </w:r>
      <w:proofErr w:type="spellEnd"/>
      <w:r w:rsidR="000E580A" w:rsidRPr="00B82A86">
        <w:rPr>
          <w:lang w:eastAsia="es-ES"/>
        </w:rPr>
        <w:t xml:space="preserve"> </w:t>
      </w:r>
      <w:proofErr w:type="spellStart"/>
      <w:r w:rsidR="000E580A" w:rsidRPr="00B82A86">
        <w:rPr>
          <w:lang w:eastAsia="es-ES"/>
        </w:rPr>
        <w:t>yīxià</w:t>
      </w:r>
      <w:proofErr w:type="spellEnd"/>
      <w:r w:rsidR="000E580A" w:rsidRPr="00B82A86">
        <w:rPr>
          <w:lang w:eastAsia="es-ES"/>
        </w:rPr>
        <w:t xml:space="preserve"> </w:t>
      </w:r>
      <w:proofErr w:type="spellStart"/>
      <w:r w:rsidR="000E580A" w:rsidRPr="00B82A86">
        <w:rPr>
          <w:lang w:eastAsia="es-ES"/>
        </w:rPr>
        <w:t>ba</w:t>
      </w:r>
      <w:proofErr w:type="spellEnd"/>
      <w:r w:rsidR="00912989" w:rsidRPr="00B82A86">
        <w:rPr>
          <w:lang w:eastAsia="es-ES"/>
        </w:rPr>
        <w:t xml:space="preserve"> </w:t>
      </w:r>
      <w:r w:rsidR="000E580A" w:rsidRPr="00B82A86">
        <w:t>(</w:t>
      </w:r>
      <w:r w:rsidR="000E580A" w:rsidRPr="00B82A86">
        <w:rPr>
          <w:lang w:eastAsia="es-ES"/>
        </w:rPr>
        <w:t>I think I should still come</w:t>
      </w:r>
      <w:r w:rsidR="000E580A" w:rsidRPr="00B82A86">
        <w:t>)</w:t>
      </w:r>
    </w:p>
    <w:p w14:paraId="7EC1AF1B" w14:textId="5471D533" w:rsidR="000E580A" w:rsidRPr="00B82A86" w:rsidRDefault="000E580A" w:rsidP="00401BCD">
      <w:pPr>
        <w:pStyle w:val="2011-1"/>
        <w:ind w:firstLine="420"/>
        <w:rPr>
          <w:lang w:eastAsia="es-ES"/>
        </w:rPr>
      </w:pPr>
      <w:r w:rsidRPr="00B82A86">
        <w:rPr>
          <w:lang w:eastAsia="es-ES"/>
        </w:rPr>
        <w:t xml:space="preserve">In </w:t>
      </w:r>
      <w:r w:rsidR="00912989" w:rsidRPr="00B82A86">
        <w:rPr>
          <w:lang w:eastAsia="es-ES"/>
        </w:rPr>
        <w:t xml:space="preserve">Example </w:t>
      </w:r>
      <w:r w:rsidRPr="00B82A86">
        <w:rPr>
          <w:lang w:eastAsia="es-ES"/>
        </w:rPr>
        <w:t xml:space="preserve">(7), </w:t>
      </w:r>
      <w:r w:rsidR="00912989" w:rsidRPr="00B82A86">
        <w:rPr>
          <w:lang w:eastAsia="es-ES"/>
        </w:rPr>
        <w:t xml:space="preserve">Line </w:t>
      </w:r>
      <w:r w:rsidRPr="00B82A86">
        <w:rPr>
          <w:lang w:eastAsia="es-ES"/>
        </w:rPr>
        <w:t>5 shows X performing an explanatory act (</w:t>
      </w:r>
      <w:r w:rsidR="009748B1" w:rsidRPr="00B82A86">
        <w:rPr>
          <w:lang w:eastAsia="es-ES"/>
        </w:rPr>
        <w:t>“</w:t>
      </w:r>
      <w:r w:rsidRPr="00B82A86">
        <w:rPr>
          <w:lang w:eastAsia="es-ES"/>
        </w:rPr>
        <w:t>Then we won</w:t>
      </w:r>
      <w:r w:rsidR="001373CA" w:rsidRPr="00B82A86">
        <w:rPr>
          <w:lang w:eastAsia="es-ES"/>
        </w:rPr>
        <w:t>’</w:t>
      </w:r>
      <w:r w:rsidRPr="00B82A86">
        <w:rPr>
          <w:lang w:eastAsia="es-ES"/>
        </w:rPr>
        <w:t>t have enough</w:t>
      </w:r>
      <w:r w:rsidR="009748B1" w:rsidRPr="00B82A86">
        <w:rPr>
          <w:lang w:eastAsia="es-ES"/>
        </w:rPr>
        <w:t>”</w:t>
      </w:r>
      <w:r w:rsidRPr="00B82A86">
        <w:rPr>
          <w:lang w:eastAsia="es-ES"/>
        </w:rPr>
        <w:t xml:space="preserve">), and </w:t>
      </w:r>
      <w:r w:rsidR="00AB0AB9" w:rsidRPr="00B82A86">
        <w:rPr>
          <w:lang w:eastAsia="es-ES"/>
        </w:rPr>
        <w:t xml:space="preserve">Line </w:t>
      </w:r>
      <w:r w:rsidRPr="00B82A86">
        <w:rPr>
          <w:lang w:eastAsia="es-ES"/>
        </w:rPr>
        <w:t>6 shows the dissuasive act (</w:t>
      </w:r>
      <w:r w:rsidR="009748B1" w:rsidRPr="00B82A86">
        <w:rPr>
          <w:lang w:eastAsia="es-ES"/>
        </w:rPr>
        <w:t>“</w:t>
      </w:r>
      <w:r w:rsidRPr="00B82A86">
        <w:rPr>
          <w:lang w:eastAsia="es-ES"/>
        </w:rPr>
        <w:t>Honey, don</w:t>
      </w:r>
      <w:r w:rsidR="001373CA" w:rsidRPr="00B82A86">
        <w:rPr>
          <w:lang w:eastAsia="es-ES"/>
        </w:rPr>
        <w:t>’</w:t>
      </w:r>
      <w:r w:rsidRPr="00B82A86">
        <w:rPr>
          <w:lang w:eastAsia="es-ES"/>
        </w:rPr>
        <w:t>t make it</w:t>
      </w:r>
      <w:r w:rsidR="009748B1" w:rsidRPr="00B82A86">
        <w:rPr>
          <w:lang w:eastAsia="es-ES"/>
        </w:rPr>
        <w:t>”</w:t>
      </w:r>
      <w:r w:rsidRPr="00B82A86">
        <w:rPr>
          <w:lang w:eastAsia="es-ES"/>
        </w:rPr>
        <w:t xml:space="preserve">). The two acts belong to two clauses, forming a </w:t>
      </w:r>
      <w:r w:rsidR="009748B1" w:rsidRPr="00B82A86">
        <w:rPr>
          <w:lang w:eastAsia="es-ES"/>
        </w:rPr>
        <w:t>“</w:t>
      </w:r>
      <w:r w:rsidRPr="00B82A86">
        <w:rPr>
          <w:lang w:eastAsia="es-ES"/>
        </w:rPr>
        <w:t>[clause + clause] → [action + action]</w:t>
      </w:r>
      <w:r w:rsidR="009748B1" w:rsidRPr="00B82A86">
        <w:rPr>
          <w:lang w:eastAsia="es-ES"/>
        </w:rPr>
        <w:t>”</w:t>
      </w:r>
      <w:r w:rsidRPr="00B82A86">
        <w:rPr>
          <w:lang w:eastAsia="es-ES"/>
        </w:rPr>
        <w:t xml:space="preserve"> structure. In </w:t>
      </w:r>
      <w:r w:rsidR="00D800A0" w:rsidRPr="00B82A86">
        <w:rPr>
          <w:lang w:eastAsia="es-ES"/>
        </w:rPr>
        <w:t xml:space="preserve">Example </w:t>
      </w:r>
      <w:r w:rsidRPr="00B82A86">
        <w:rPr>
          <w:lang w:eastAsia="es-ES"/>
        </w:rPr>
        <w:t>(8), Z first weakly agrees (</w:t>
      </w:r>
      <w:r w:rsidR="009748B1" w:rsidRPr="00B82A86">
        <w:rPr>
          <w:lang w:eastAsia="es-ES"/>
        </w:rPr>
        <w:t>“</w:t>
      </w:r>
      <w:r w:rsidRPr="00B82A86">
        <w:rPr>
          <w:lang w:eastAsia="es-ES"/>
        </w:rPr>
        <w:t>Right</w:t>
      </w:r>
      <w:r w:rsidR="009748B1" w:rsidRPr="00B82A86">
        <w:rPr>
          <w:lang w:eastAsia="es-ES"/>
        </w:rPr>
        <w:t>”</w:t>
      </w:r>
      <w:r w:rsidRPr="00B82A86">
        <w:rPr>
          <w:lang w:eastAsia="es-ES"/>
        </w:rPr>
        <w:t xml:space="preserve">) in </w:t>
      </w:r>
      <w:r w:rsidR="00D800A0" w:rsidRPr="00B82A86">
        <w:rPr>
          <w:lang w:eastAsia="es-ES"/>
        </w:rPr>
        <w:t xml:space="preserve">Line </w:t>
      </w:r>
      <w:r w:rsidRPr="00B82A86">
        <w:rPr>
          <w:lang w:eastAsia="es-ES"/>
        </w:rPr>
        <w:t xml:space="preserve">2, </w:t>
      </w:r>
      <w:r w:rsidR="00D800A0" w:rsidRPr="00B82A86">
        <w:rPr>
          <w:lang w:eastAsia="es-ES"/>
        </w:rPr>
        <w:t xml:space="preserve">and </w:t>
      </w:r>
      <w:r w:rsidRPr="00B82A86">
        <w:rPr>
          <w:lang w:eastAsia="es-ES"/>
        </w:rPr>
        <w:t>then dissuades (</w:t>
      </w:r>
      <w:r w:rsidR="009748B1" w:rsidRPr="00B82A86">
        <w:rPr>
          <w:lang w:eastAsia="es-ES"/>
        </w:rPr>
        <w:t>“</w:t>
      </w:r>
      <w:r w:rsidRPr="00B82A86">
        <w:rPr>
          <w:lang w:eastAsia="es-ES"/>
        </w:rPr>
        <w:t>don</w:t>
      </w:r>
      <w:r w:rsidR="001373CA" w:rsidRPr="00B82A86">
        <w:rPr>
          <w:lang w:eastAsia="es-ES"/>
        </w:rPr>
        <w:t>’</w:t>
      </w:r>
      <w:r w:rsidRPr="00B82A86">
        <w:rPr>
          <w:lang w:eastAsia="es-ES"/>
        </w:rPr>
        <w:t>t need to apologize</w:t>
      </w:r>
      <w:r w:rsidR="009748B1" w:rsidRPr="00B82A86">
        <w:rPr>
          <w:lang w:eastAsia="es-ES"/>
        </w:rPr>
        <w:t>”</w:t>
      </w:r>
      <w:r w:rsidRPr="00B82A86">
        <w:rPr>
          <w:lang w:eastAsia="es-ES"/>
        </w:rPr>
        <w:t xml:space="preserve">) in </w:t>
      </w:r>
      <w:r w:rsidR="00D800A0" w:rsidRPr="00B82A86">
        <w:rPr>
          <w:lang w:eastAsia="es-ES"/>
        </w:rPr>
        <w:t xml:space="preserve">Lines </w:t>
      </w:r>
      <w:r w:rsidRPr="00B82A86">
        <w:rPr>
          <w:lang w:eastAsia="es-ES"/>
        </w:rPr>
        <w:t xml:space="preserve">3-4, forming </w:t>
      </w:r>
      <w:r w:rsidR="009748B1" w:rsidRPr="00B82A86">
        <w:rPr>
          <w:lang w:eastAsia="es-ES"/>
        </w:rPr>
        <w:t>“</w:t>
      </w:r>
      <w:r w:rsidR="00D800A0" w:rsidRPr="00B82A86">
        <w:rPr>
          <w:lang w:eastAsia="es-ES"/>
        </w:rPr>
        <w:t>agreement + dissuasion</w:t>
      </w:r>
      <w:r w:rsidR="009748B1" w:rsidRPr="00B82A86">
        <w:rPr>
          <w:lang w:eastAsia="es-ES"/>
        </w:rPr>
        <w:t>”</w:t>
      </w:r>
      <w:r w:rsidR="00D800A0" w:rsidRPr="00B82A86">
        <w:rPr>
          <w:lang w:eastAsia="es-ES"/>
        </w:rPr>
        <w:t>.</w:t>
      </w:r>
      <w:r w:rsidRPr="00B82A86">
        <w:rPr>
          <w:lang w:eastAsia="es-ES"/>
        </w:rPr>
        <w:t xml:space="preserve"> In </w:t>
      </w:r>
      <w:r w:rsidR="00D800A0" w:rsidRPr="00B82A86">
        <w:rPr>
          <w:lang w:eastAsia="es-ES"/>
        </w:rPr>
        <w:t xml:space="preserve">Example </w:t>
      </w:r>
      <w:r w:rsidRPr="00B82A86">
        <w:rPr>
          <w:lang w:eastAsia="es-ES"/>
        </w:rPr>
        <w:t>(9), H first suggests (</w:t>
      </w:r>
      <w:r w:rsidR="009748B1" w:rsidRPr="00B82A86">
        <w:rPr>
          <w:lang w:eastAsia="es-ES"/>
        </w:rPr>
        <w:t>“</w:t>
      </w:r>
      <w:r w:rsidRPr="00B82A86">
        <w:rPr>
          <w:lang w:eastAsia="es-ES"/>
        </w:rPr>
        <w:t>write it down on paper</w:t>
      </w:r>
      <w:r w:rsidR="009748B1" w:rsidRPr="00B82A86">
        <w:rPr>
          <w:lang w:eastAsia="es-ES"/>
        </w:rPr>
        <w:t>”</w:t>
      </w:r>
      <w:r w:rsidRPr="00B82A86">
        <w:rPr>
          <w:lang w:eastAsia="es-ES"/>
        </w:rPr>
        <w:t xml:space="preserve">) in </w:t>
      </w:r>
      <w:r w:rsidR="00D800A0" w:rsidRPr="00B82A86">
        <w:rPr>
          <w:lang w:eastAsia="es-ES"/>
        </w:rPr>
        <w:t xml:space="preserve">Line </w:t>
      </w:r>
      <w:r w:rsidRPr="00B82A86">
        <w:rPr>
          <w:lang w:eastAsia="es-ES"/>
        </w:rPr>
        <w:t xml:space="preserve">6, </w:t>
      </w:r>
      <w:r w:rsidR="00D800A0" w:rsidRPr="00B82A86">
        <w:rPr>
          <w:lang w:eastAsia="es-ES"/>
        </w:rPr>
        <w:t xml:space="preserve">and </w:t>
      </w:r>
      <w:r w:rsidRPr="00B82A86">
        <w:rPr>
          <w:lang w:eastAsia="es-ES"/>
        </w:rPr>
        <w:t>then dissuades (</w:t>
      </w:r>
      <w:r w:rsidR="009748B1" w:rsidRPr="00B82A86">
        <w:rPr>
          <w:lang w:eastAsia="es-ES"/>
        </w:rPr>
        <w:t>“</w:t>
      </w:r>
      <w:r w:rsidRPr="00B82A86">
        <w:rPr>
          <w:lang w:eastAsia="es-ES"/>
        </w:rPr>
        <w:t>don</w:t>
      </w:r>
      <w:r w:rsidR="001373CA" w:rsidRPr="00B82A86">
        <w:rPr>
          <w:lang w:eastAsia="es-ES"/>
        </w:rPr>
        <w:t>’</w:t>
      </w:r>
      <w:r w:rsidRPr="00B82A86">
        <w:rPr>
          <w:lang w:eastAsia="es-ES"/>
        </w:rPr>
        <w:t>t take them down now</w:t>
      </w:r>
      <w:r w:rsidR="009748B1" w:rsidRPr="00B82A86">
        <w:rPr>
          <w:lang w:eastAsia="es-ES"/>
        </w:rPr>
        <w:t>”</w:t>
      </w:r>
      <w:r w:rsidRPr="00B82A86">
        <w:rPr>
          <w:lang w:eastAsia="es-ES"/>
        </w:rPr>
        <w:t xml:space="preserve">) in </w:t>
      </w:r>
      <w:r w:rsidR="00D800A0" w:rsidRPr="00B82A86">
        <w:rPr>
          <w:lang w:eastAsia="es-ES"/>
        </w:rPr>
        <w:t xml:space="preserve">Line </w:t>
      </w:r>
      <w:r w:rsidRPr="00B82A86">
        <w:rPr>
          <w:lang w:eastAsia="es-ES"/>
        </w:rPr>
        <w:t xml:space="preserve">7, forming </w:t>
      </w:r>
      <w:r w:rsidR="009748B1" w:rsidRPr="00B82A86">
        <w:rPr>
          <w:lang w:eastAsia="es-ES"/>
        </w:rPr>
        <w:t>“</w:t>
      </w:r>
      <w:r w:rsidR="00D800A0" w:rsidRPr="00B82A86">
        <w:rPr>
          <w:lang w:eastAsia="es-ES"/>
        </w:rPr>
        <w:t>suggestion + dissuasion</w:t>
      </w:r>
      <w:r w:rsidR="009748B1" w:rsidRPr="00B82A86">
        <w:rPr>
          <w:lang w:eastAsia="es-ES"/>
        </w:rPr>
        <w:t>”</w:t>
      </w:r>
      <w:r w:rsidR="00D800A0" w:rsidRPr="00B82A86">
        <w:rPr>
          <w:lang w:eastAsia="es-ES"/>
        </w:rPr>
        <w:t>.</w:t>
      </w:r>
      <w:r w:rsidRPr="00B82A86">
        <w:rPr>
          <w:lang w:eastAsia="es-ES"/>
        </w:rPr>
        <w:t xml:space="preserve"> In </w:t>
      </w:r>
      <w:r w:rsidR="00D800A0" w:rsidRPr="00B82A86">
        <w:rPr>
          <w:lang w:eastAsia="es-ES"/>
        </w:rPr>
        <w:t xml:space="preserve">Example </w:t>
      </w:r>
      <w:r w:rsidRPr="00B82A86">
        <w:rPr>
          <w:lang w:eastAsia="es-ES"/>
        </w:rPr>
        <w:t>(10), T first dissuades (</w:t>
      </w:r>
      <w:r w:rsidR="009748B1" w:rsidRPr="00B82A86">
        <w:rPr>
          <w:lang w:eastAsia="es-ES"/>
        </w:rPr>
        <w:t>“</w:t>
      </w:r>
      <w:r w:rsidRPr="00B82A86">
        <w:rPr>
          <w:lang w:eastAsia="es-ES"/>
        </w:rPr>
        <w:t>You don</w:t>
      </w:r>
      <w:r w:rsidR="001373CA" w:rsidRPr="00B82A86">
        <w:rPr>
          <w:lang w:eastAsia="es-ES"/>
        </w:rPr>
        <w:t>’</w:t>
      </w:r>
      <w:r w:rsidRPr="00B82A86">
        <w:rPr>
          <w:lang w:eastAsia="es-ES"/>
        </w:rPr>
        <w:t>t need to come</w:t>
      </w:r>
      <w:r w:rsidR="009748B1" w:rsidRPr="00B82A86">
        <w:rPr>
          <w:lang w:eastAsia="es-ES"/>
        </w:rPr>
        <w:t>”</w:t>
      </w:r>
      <w:r w:rsidRPr="00B82A86">
        <w:rPr>
          <w:lang w:eastAsia="es-ES"/>
        </w:rPr>
        <w:t xml:space="preserve">) in </w:t>
      </w:r>
      <w:r w:rsidR="00D800A0" w:rsidRPr="00B82A86">
        <w:rPr>
          <w:lang w:eastAsia="es-ES"/>
        </w:rPr>
        <w:t xml:space="preserve">Line </w:t>
      </w:r>
      <w:r w:rsidRPr="00B82A86">
        <w:rPr>
          <w:lang w:eastAsia="es-ES"/>
        </w:rPr>
        <w:t xml:space="preserve">1, </w:t>
      </w:r>
      <w:r w:rsidR="00D800A0" w:rsidRPr="00B82A86">
        <w:rPr>
          <w:lang w:eastAsia="es-ES"/>
        </w:rPr>
        <w:t xml:space="preserve">and </w:t>
      </w:r>
      <w:r w:rsidRPr="00B82A86">
        <w:rPr>
          <w:lang w:eastAsia="es-ES"/>
        </w:rPr>
        <w:t>then confirms L</w:t>
      </w:r>
      <w:r w:rsidR="001373CA" w:rsidRPr="00B82A86">
        <w:rPr>
          <w:lang w:eastAsia="es-ES"/>
        </w:rPr>
        <w:t>’</w:t>
      </w:r>
      <w:r w:rsidRPr="00B82A86">
        <w:rPr>
          <w:lang w:eastAsia="es-ES"/>
        </w:rPr>
        <w:t>s reason for coming with a question (</w:t>
      </w:r>
      <w:r w:rsidR="009748B1" w:rsidRPr="00B82A86">
        <w:rPr>
          <w:lang w:eastAsia="es-ES"/>
        </w:rPr>
        <w:t>“</w:t>
      </w:r>
      <w:r w:rsidRPr="00B82A86">
        <w:rPr>
          <w:lang w:eastAsia="es-ES"/>
        </w:rPr>
        <w:t>What would you come for</w:t>
      </w:r>
      <w:r w:rsidR="009748B1" w:rsidRPr="00B82A86">
        <w:rPr>
          <w:lang w:eastAsia="es-ES"/>
        </w:rPr>
        <w:t>”</w:t>
      </w:r>
      <w:r w:rsidRPr="00B82A86">
        <w:rPr>
          <w:lang w:eastAsia="es-ES"/>
        </w:rPr>
        <w:t xml:space="preserve">) in </w:t>
      </w:r>
      <w:r w:rsidR="00D800A0" w:rsidRPr="00B82A86">
        <w:rPr>
          <w:lang w:eastAsia="es-ES"/>
        </w:rPr>
        <w:t xml:space="preserve">Line </w:t>
      </w:r>
      <w:r w:rsidRPr="00B82A86">
        <w:rPr>
          <w:lang w:eastAsia="es-ES"/>
        </w:rPr>
        <w:t xml:space="preserve">2, forming </w:t>
      </w:r>
      <w:r w:rsidR="009748B1" w:rsidRPr="00B82A86">
        <w:rPr>
          <w:lang w:eastAsia="es-ES"/>
        </w:rPr>
        <w:t>“</w:t>
      </w:r>
      <w:r w:rsidR="00D800A0" w:rsidRPr="00B82A86">
        <w:rPr>
          <w:lang w:eastAsia="es-ES"/>
        </w:rPr>
        <w:t>confirmation + dissuasion</w:t>
      </w:r>
      <w:r w:rsidR="009748B1" w:rsidRPr="00B82A86">
        <w:rPr>
          <w:lang w:eastAsia="es-ES"/>
        </w:rPr>
        <w:t>”</w:t>
      </w:r>
      <w:r w:rsidR="00D800A0" w:rsidRPr="00B82A86">
        <w:rPr>
          <w:lang w:eastAsia="es-ES"/>
        </w:rPr>
        <w:t>.</w:t>
      </w:r>
      <w:r w:rsidRPr="00B82A86">
        <w:rPr>
          <w:lang w:eastAsia="es-ES"/>
        </w:rPr>
        <w:t xml:space="preserve"> In addition to two-action combinations, there are also combinations of three or more actions, collectively referred to as </w:t>
      </w:r>
      <w:r w:rsidR="009748B1" w:rsidRPr="00B82A86">
        <w:rPr>
          <w:lang w:eastAsia="es-ES"/>
        </w:rPr>
        <w:t>“</w:t>
      </w:r>
      <w:r w:rsidRPr="00B82A86">
        <w:rPr>
          <w:lang w:eastAsia="es-ES"/>
        </w:rPr>
        <w:t>multiple-action combinations</w:t>
      </w:r>
      <w:r w:rsidR="009748B1" w:rsidRPr="00B82A86">
        <w:rPr>
          <w:lang w:eastAsia="es-ES"/>
        </w:rPr>
        <w:t>”</w:t>
      </w:r>
      <w:r w:rsidRPr="00B82A86">
        <w:rPr>
          <w:lang w:eastAsia="es-ES"/>
        </w:rPr>
        <w:t xml:space="preserve"> (120 cases, approximately 8%). Does choosing behavioral combinations over single dissuasion acts involve politeness considerations? We examined this from the three social variables. In clause combinations, single dissuasion acts were set as the reference, with </w:t>
      </w:r>
      <w:r w:rsidR="009748B1" w:rsidRPr="00B82A86">
        <w:rPr>
          <w:lang w:eastAsia="es-ES"/>
        </w:rPr>
        <w:t>“</w:t>
      </w:r>
      <w:r w:rsidR="0019290E" w:rsidRPr="00B82A86">
        <w:rPr>
          <w:lang w:eastAsia="es-ES"/>
        </w:rPr>
        <w:t>lower power</w:t>
      </w:r>
      <w:r w:rsidR="009748B1" w:rsidRPr="00B82A86">
        <w:rPr>
          <w:lang w:eastAsia="es-ES"/>
        </w:rPr>
        <w:t>”</w:t>
      </w:r>
      <w:r w:rsidR="0019290E" w:rsidRPr="00B82A86">
        <w:rPr>
          <w:lang w:eastAsia="es-ES"/>
        </w:rPr>
        <w:t>,</w:t>
      </w:r>
      <w:r w:rsidRPr="00B82A86">
        <w:rPr>
          <w:lang w:eastAsia="es-ES"/>
        </w:rPr>
        <w:t xml:space="preserve"> </w:t>
      </w:r>
      <w:r w:rsidR="009748B1" w:rsidRPr="00B82A86">
        <w:rPr>
          <w:lang w:eastAsia="es-ES"/>
        </w:rPr>
        <w:t>“</w:t>
      </w:r>
      <w:r w:rsidR="0019290E" w:rsidRPr="00B82A86">
        <w:rPr>
          <w:lang w:eastAsia="es-ES"/>
        </w:rPr>
        <w:t>strangers</w:t>
      </w:r>
      <w:r w:rsidR="009748B1" w:rsidRPr="00B82A86">
        <w:rPr>
          <w:lang w:eastAsia="es-ES"/>
        </w:rPr>
        <w:t>”</w:t>
      </w:r>
      <w:r w:rsidR="0019290E" w:rsidRPr="00B82A86">
        <w:rPr>
          <w:lang w:eastAsia="es-ES"/>
        </w:rPr>
        <w:t>,</w:t>
      </w:r>
      <w:r w:rsidRPr="00B82A86">
        <w:rPr>
          <w:lang w:eastAsia="es-ES"/>
        </w:rPr>
        <w:t xml:space="preserve"> and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as reference variables. The model fit well (model significance </w:t>
      </w:r>
      <w:r w:rsidRPr="00B82A86">
        <w:rPr>
          <w:i/>
          <w:iCs/>
          <w:lang w:eastAsia="es-ES"/>
        </w:rPr>
        <w:t>P</w:t>
      </w:r>
      <w:r w:rsidRPr="00B82A86">
        <w:rPr>
          <w:lang w:eastAsia="es-ES"/>
        </w:rPr>
        <w:t xml:space="preserve"> = 0.002), showing that social distance has no significant impact on behavioral combinations (</w:t>
      </w:r>
      <w:r w:rsidRPr="00B82A86">
        <w:rPr>
          <w:i/>
          <w:iCs/>
          <w:lang w:eastAsia="es-ES"/>
        </w:rPr>
        <w:t>P</w:t>
      </w:r>
      <w:r w:rsidRPr="00B82A86">
        <w:rPr>
          <w:lang w:eastAsia="es-ES"/>
        </w:rPr>
        <w:t xml:space="preserve"> &gt; 0.05), but social status and cost-benefit level do. The results are as follows</w:t>
      </w:r>
      <w:r w:rsidR="00E67B06" w:rsidRPr="00B82A86">
        <w:rPr>
          <w:rFonts w:hint="eastAsia"/>
        </w:rPr>
        <w:t xml:space="preserve"> (see Table 10)</w:t>
      </w:r>
      <w:r w:rsidRPr="00B82A86">
        <w:rPr>
          <w:lang w:eastAsia="es-ES"/>
        </w:rPr>
        <w:t>:</w:t>
      </w:r>
    </w:p>
    <w:p w14:paraId="3FCAF7E8" w14:textId="77777777" w:rsidR="00263458" w:rsidRPr="00B82A86" w:rsidRDefault="00263458" w:rsidP="00263458">
      <w:pPr>
        <w:pStyle w:val="2011-17"/>
        <w:rPr>
          <w:lang w:val="en-US"/>
        </w:rPr>
      </w:pPr>
    </w:p>
    <w:p w14:paraId="4B81E832" w14:textId="51B5A014" w:rsidR="00263458" w:rsidRPr="00B82A86" w:rsidRDefault="000E580A" w:rsidP="00263458">
      <w:pPr>
        <w:pStyle w:val="2011-1"/>
        <w:ind w:firstLineChars="0" w:firstLine="0"/>
        <w:rPr>
          <w:lang w:eastAsia="es-ES"/>
        </w:rPr>
      </w:pPr>
      <w:r w:rsidRPr="00B82A86">
        <w:rPr>
          <w:lang w:eastAsia="es-ES"/>
        </w:rPr>
        <w:t>Table 10</w:t>
      </w:r>
    </w:p>
    <w:p w14:paraId="6767AE25" w14:textId="286BD2C7" w:rsidR="000E580A" w:rsidRPr="00B82A86" w:rsidRDefault="000E580A" w:rsidP="00263458">
      <w:pPr>
        <w:pStyle w:val="2011-1"/>
        <w:ind w:firstLineChars="0" w:firstLine="0"/>
        <w:rPr>
          <w:i/>
          <w:iCs/>
          <w:lang w:eastAsia="es-ES"/>
        </w:rPr>
      </w:pPr>
      <w:r w:rsidRPr="00B82A86">
        <w:rPr>
          <w:i/>
          <w:iCs/>
          <w:lang w:eastAsia="es-ES"/>
        </w:rPr>
        <w:t>Multiple Logistic Regression Results of Cost-Benefit Level and Behavioral Combinations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646"/>
        <w:gridCol w:w="1004"/>
        <w:gridCol w:w="1004"/>
        <w:gridCol w:w="1004"/>
        <w:gridCol w:w="1004"/>
        <w:gridCol w:w="1004"/>
        <w:gridCol w:w="1004"/>
      </w:tblGrid>
      <w:tr w:rsidR="005F0CD2" w:rsidRPr="00B82A86" w14:paraId="0DC84D66" w14:textId="77777777" w:rsidTr="00D75467">
        <w:trPr>
          <w:trHeight w:val="255"/>
          <w:jc w:val="center"/>
        </w:trPr>
        <w:tc>
          <w:tcPr>
            <w:tcW w:w="3388" w:type="dxa"/>
            <w:gridSpan w:val="2"/>
            <w:tcBorders>
              <w:bottom w:val="single" w:sz="4" w:space="0" w:color="auto"/>
            </w:tcBorders>
            <w:tcMar>
              <w:left w:w="28" w:type="dxa"/>
              <w:right w:w="28" w:type="dxa"/>
            </w:tcMar>
            <w:vAlign w:val="center"/>
          </w:tcPr>
          <w:p w14:paraId="0F90ADB7" w14:textId="77777777" w:rsidR="000E580A" w:rsidRPr="00B82A86" w:rsidRDefault="000E580A" w:rsidP="005F0CD2">
            <w:pPr>
              <w:pStyle w:val="2011-1"/>
              <w:adjustRightInd w:val="0"/>
              <w:snapToGrid w:val="0"/>
              <w:ind w:firstLineChars="0" w:firstLine="0"/>
              <w:rPr>
                <w:color w:val="000000"/>
                <w:sz w:val="18"/>
                <w:szCs w:val="18"/>
              </w:rPr>
            </w:pPr>
          </w:p>
        </w:tc>
        <w:tc>
          <w:tcPr>
            <w:tcW w:w="1004" w:type="dxa"/>
            <w:tcBorders>
              <w:bottom w:val="single" w:sz="4" w:space="0" w:color="auto"/>
            </w:tcBorders>
            <w:tcMar>
              <w:left w:w="28" w:type="dxa"/>
              <w:right w:w="28" w:type="dxa"/>
            </w:tcMar>
            <w:vAlign w:val="center"/>
          </w:tcPr>
          <w:p w14:paraId="3C650B04" w14:textId="77777777" w:rsidR="000E580A" w:rsidRPr="00036EA6" w:rsidRDefault="000E580A" w:rsidP="005F0CD2">
            <w:pPr>
              <w:pStyle w:val="2011-1"/>
              <w:adjustRightInd w:val="0"/>
              <w:snapToGrid w:val="0"/>
              <w:ind w:firstLineChars="0" w:firstLine="0"/>
              <w:rPr>
                <w:color w:val="000000"/>
                <w:sz w:val="18"/>
                <w:szCs w:val="18"/>
              </w:rPr>
            </w:pPr>
            <w:r w:rsidRPr="00036EA6">
              <w:rPr>
                <w:color w:val="000000"/>
                <w:sz w:val="18"/>
                <w:szCs w:val="18"/>
                <w:lang w:bidi="ar"/>
              </w:rPr>
              <w:t>B</w:t>
            </w:r>
          </w:p>
        </w:tc>
        <w:tc>
          <w:tcPr>
            <w:tcW w:w="1004" w:type="dxa"/>
            <w:tcBorders>
              <w:bottom w:val="single" w:sz="4" w:space="0" w:color="auto"/>
            </w:tcBorders>
            <w:tcMar>
              <w:left w:w="28" w:type="dxa"/>
              <w:right w:w="28" w:type="dxa"/>
            </w:tcMar>
            <w:vAlign w:val="center"/>
          </w:tcPr>
          <w:p w14:paraId="0B64618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SE</w:t>
            </w:r>
          </w:p>
        </w:tc>
        <w:tc>
          <w:tcPr>
            <w:tcW w:w="1004" w:type="dxa"/>
            <w:tcBorders>
              <w:bottom w:val="single" w:sz="4" w:space="0" w:color="auto"/>
            </w:tcBorders>
            <w:tcMar>
              <w:left w:w="28" w:type="dxa"/>
              <w:right w:w="28" w:type="dxa"/>
            </w:tcMar>
            <w:vAlign w:val="center"/>
          </w:tcPr>
          <w:p w14:paraId="24FD95E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Wald</w:t>
            </w:r>
          </w:p>
        </w:tc>
        <w:tc>
          <w:tcPr>
            <w:tcW w:w="1004" w:type="dxa"/>
            <w:tcBorders>
              <w:bottom w:val="single" w:sz="4" w:space="0" w:color="auto"/>
            </w:tcBorders>
            <w:tcMar>
              <w:left w:w="28" w:type="dxa"/>
              <w:right w:w="28" w:type="dxa"/>
            </w:tcMar>
            <w:vAlign w:val="center"/>
          </w:tcPr>
          <w:p w14:paraId="2F6C0141" w14:textId="77777777" w:rsidR="000E580A" w:rsidRPr="00B82A86" w:rsidRDefault="000E580A" w:rsidP="005F0CD2">
            <w:pPr>
              <w:pStyle w:val="2011-1"/>
              <w:adjustRightInd w:val="0"/>
              <w:snapToGrid w:val="0"/>
              <w:ind w:firstLineChars="0" w:firstLine="0"/>
              <w:rPr>
                <w:i/>
                <w:iCs/>
                <w:color w:val="000000"/>
                <w:sz w:val="18"/>
                <w:szCs w:val="18"/>
              </w:rPr>
            </w:pPr>
            <w:proofErr w:type="spellStart"/>
            <w:r w:rsidRPr="00B82A86">
              <w:rPr>
                <w:i/>
                <w:iCs/>
                <w:color w:val="000000"/>
                <w:sz w:val="18"/>
                <w:szCs w:val="18"/>
                <w:lang w:bidi="ar"/>
              </w:rPr>
              <w:t>df</w:t>
            </w:r>
            <w:proofErr w:type="spellEnd"/>
          </w:p>
        </w:tc>
        <w:tc>
          <w:tcPr>
            <w:tcW w:w="1004" w:type="dxa"/>
            <w:tcBorders>
              <w:bottom w:val="single" w:sz="4" w:space="0" w:color="auto"/>
            </w:tcBorders>
            <w:tcMar>
              <w:left w:w="28" w:type="dxa"/>
              <w:right w:w="28" w:type="dxa"/>
            </w:tcMar>
            <w:vAlign w:val="center"/>
          </w:tcPr>
          <w:p w14:paraId="5D78E1A5" w14:textId="77777777" w:rsidR="000E580A" w:rsidRPr="00B82A86" w:rsidRDefault="000E580A" w:rsidP="005F0CD2">
            <w:pPr>
              <w:pStyle w:val="2011-1"/>
              <w:adjustRightInd w:val="0"/>
              <w:snapToGrid w:val="0"/>
              <w:ind w:firstLineChars="0" w:firstLine="0"/>
              <w:rPr>
                <w:i/>
                <w:iCs/>
                <w:color w:val="000000"/>
                <w:sz w:val="18"/>
                <w:szCs w:val="18"/>
              </w:rPr>
            </w:pPr>
            <w:r w:rsidRPr="00B82A86">
              <w:rPr>
                <w:i/>
                <w:iCs/>
                <w:color w:val="000000"/>
                <w:sz w:val="18"/>
                <w:szCs w:val="18"/>
                <w:lang w:bidi="ar"/>
              </w:rPr>
              <w:t>p</w:t>
            </w:r>
          </w:p>
        </w:tc>
        <w:tc>
          <w:tcPr>
            <w:tcW w:w="1004" w:type="dxa"/>
            <w:tcBorders>
              <w:bottom w:val="single" w:sz="4" w:space="0" w:color="auto"/>
            </w:tcBorders>
            <w:tcMar>
              <w:left w:w="28" w:type="dxa"/>
              <w:right w:w="28" w:type="dxa"/>
            </w:tcMar>
            <w:vAlign w:val="center"/>
          </w:tcPr>
          <w:p w14:paraId="0175584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Exp(B)</w:t>
            </w:r>
          </w:p>
        </w:tc>
      </w:tr>
      <w:tr w:rsidR="005F0CD2" w:rsidRPr="00B82A86" w14:paraId="1499D91B" w14:textId="77777777" w:rsidTr="00D75467">
        <w:trPr>
          <w:trHeight w:val="255"/>
          <w:jc w:val="center"/>
        </w:trPr>
        <w:tc>
          <w:tcPr>
            <w:tcW w:w="1742" w:type="dxa"/>
            <w:vMerge w:val="restart"/>
            <w:tcBorders>
              <w:top w:val="single" w:sz="4" w:space="0" w:color="auto"/>
              <w:bottom w:val="nil"/>
            </w:tcBorders>
            <w:tcMar>
              <w:left w:w="28" w:type="dxa"/>
              <w:right w:w="28" w:type="dxa"/>
            </w:tcMar>
            <w:vAlign w:val="center"/>
          </w:tcPr>
          <w:p w14:paraId="584DFEF9" w14:textId="0A7A3B3F"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Reason + </w:t>
            </w:r>
            <w:r w:rsidR="0019290E" w:rsidRPr="00B82A86">
              <w:rPr>
                <w:color w:val="000000"/>
                <w:sz w:val="18"/>
                <w:szCs w:val="18"/>
              </w:rPr>
              <w:t>d</w:t>
            </w:r>
            <w:r w:rsidRPr="00B82A86">
              <w:rPr>
                <w:color w:val="000000"/>
                <w:sz w:val="18"/>
                <w:szCs w:val="18"/>
              </w:rPr>
              <w:t>issuasion</w:t>
            </w:r>
          </w:p>
        </w:tc>
        <w:tc>
          <w:tcPr>
            <w:tcW w:w="1646" w:type="dxa"/>
            <w:tcBorders>
              <w:top w:val="single" w:sz="4" w:space="0" w:color="auto"/>
              <w:bottom w:val="nil"/>
            </w:tcBorders>
            <w:tcMar>
              <w:left w:w="28" w:type="dxa"/>
              <w:right w:w="28" w:type="dxa"/>
            </w:tcMar>
            <w:vAlign w:val="center"/>
          </w:tcPr>
          <w:p w14:paraId="433B6F4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04" w:type="dxa"/>
            <w:tcBorders>
              <w:top w:val="single" w:sz="4" w:space="0" w:color="auto"/>
              <w:bottom w:val="nil"/>
            </w:tcBorders>
            <w:tcMar>
              <w:left w:w="28" w:type="dxa"/>
              <w:right w:w="28" w:type="dxa"/>
            </w:tcMar>
            <w:vAlign w:val="center"/>
          </w:tcPr>
          <w:p w14:paraId="5A2916F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0.08</w:t>
            </w:r>
          </w:p>
        </w:tc>
        <w:tc>
          <w:tcPr>
            <w:tcW w:w="1004" w:type="dxa"/>
            <w:tcBorders>
              <w:top w:val="single" w:sz="4" w:space="0" w:color="auto"/>
              <w:bottom w:val="nil"/>
            </w:tcBorders>
            <w:tcMar>
              <w:left w:w="28" w:type="dxa"/>
              <w:right w:w="28" w:type="dxa"/>
            </w:tcMar>
            <w:vAlign w:val="center"/>
          </w:tcPr>
          <w:p w14:paraId="7563CF1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0.209</w:t>
            </w:r>
          </w:p>
        </w:tc>
        <w:tc>
          <w:tcPr>
            <w:tcW w:w="1004" w:type="dxa"/>
            <w:tcBorders>
              <w:top w:val="single" w:sz="4" w:space="0" w:color="auto"/>
              <w:bottom w:val="nil"/>
            </w:tcBorders>
            <w:tcMar>
              <w:left w:w="28" w:type="dxa"/>
              <w:right w:w="28" w:type="dxa"/>
            </w:tcMar>
            <w:vAlign w:val="center"/>
          </w:tcPr>
          <w:p w14:paraId="110C5D6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0.146</w:t>
            </w:r>
          </w:p>
        </w:tc>
        <w:tc>
          <w:tcPr>
            <w:tcW w:w="1004" w:type="dxa"/>
            <w:tcBorders>
              <w:top w:val="single" w:sz="4" w:space="0" w:color="auto"/>
              <w:bottom w:val="nil"/>
            </w:tcBorders>
            <w:tcMar>
              <w:left w:w="28" w:type="dxa"/>
              <w:right w:w="28" w:type="dxa"/>
            </w:tcMar>
            <w:vAlign w:val="center"/>
          </w:tcPr>
          <w:p w14:paraId="22680D2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Borders>
              <w:top w:val="single" w:sz="4" w:space="0" w:color="auto"/>
              <w:bottom w:val="nil"/>
            </w:tcBorders>
            <w:tcMar>
              <w:left w:w="28" w:type="dxa"/>
              <w:right w:w="28" w:type="dxa"/>
            </w:tcMar>
            <w:vAlign w:val="center"/>
          </w:tcPr>
          <w:p w14:paraId="0CCDC87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0.703</w:t>
            </w:r>
          </w:p>
        </w:tc>
        <w:tc>
          <w:tcPr>
            <w:tcW w:w="1004" w:type="dxa"/>
            <w:tcBorders>
              <w:top w:val="single" w:sz="4" w:space="0" w:color="auto"/>
              <w:bottom w:val="nil"/>
            </w:tcBorders>
            <w:tcMar>
              <w:left w:w="28" w:type="dxa"/>
              <w:right w:w="28" w:type="dxa"/>
            </w:tcMar>
            <w:vAlign w:val="center"/>
          </w:tcPr>
          <w:p w14:paraId="4D8F7C2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1.083</w:t>
            </w:r>
          </w:p>
        </w:tc>
      </w:tr>
      <w:tr w:rsidR="005F0CD2" w:rsidRPr="00B82A86" w14:paraId="53853A31" w14:textId="77777777" w:rsidTr="00D75467">
        <w:trPr>
          <w:trHeight w:val="255"/>
          <w:jc w:val="center"/>
        </w:trPr>
        <w:tc>
          <w:tcPr>
            <w:tcW w:w="1742" w:type="dxa"/>
            <w:vMerge/>
            <w:tcBorders>
              <w:top w:val="nil"/>
            </w:tcBorders>
            <w:tcMar>
              <w:left w:w="28" w:type="dxa"/>
              <w:right w:w="28" w:type="dxa"/>
            </w:tcMar>
            <w:vAlign w:val="center"/>
          </w:tcPr>
          <w:p w14:paraId="6D2A8F7D"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Borders>
              <w:top w:val="nil"/>
            </w:tcBorders>
            <w:tcMar>
              <w:left w:w="28" w:type="dxa"/>
              <w:right w:w="28" w:type="dxa"/>
            </w:tcMar>
            <w:vAlign w:val="center"/>
          </w:tcPr>
          <w:p w14:paraId="14CF8E7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04" w:type="dxa"/>
            <w:tcBorders>
              <w:top w:val="nil"/>
            </w:tcBorders>
            <w:tcMar>
              <w:left w:w="28" w:type="dxa"/>
              <w:right w:w="28" w:type="dxa"/>
            </w:tcMar>
            <w:vAlign w:val="center"/>
          </w:tcPr>
          <w:p w14:paraId="7999665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-0.373</w:t>
            </w:r>
          </w:p>
        </w:tc>
        <w:tc>
          <w:tcPr>
            <w:tcW w:w="1004" w:type="dxa"/>
            <w:tcBorders>
              <w:top w:val="nil"/>
            </w:tcBorders>
            <w:tcMar>
              <w:left w:w="28" w:type="dxa"/>
              <w:right w:w="28" w:type="dxa"/>
            </w:tcMar>
            <w:vAlign w:val="center"/>
          </w:tcPr>
          <w:p w14:paraId="0CF7DBC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0.179</w:t>
            </w:r>
          </w:p>
        </w:tc>
        <w:tc>
          <w:tcPr>
            <w:tcW w:w="1004" w:type="dxa"/>
            <w:tcBorders>
              <w:top w:val="nil"/>
            </w:tcBorders>
            <w:tcMar>
              <w:left w:w="28" w:type="dxa"/>
              <w:right w:w="28" w:type="dxa"/>
            </w:tcMar>
            <w:vAlign w:val="center"/>
          </w:tcPr>
          <w:p w14:paraId="1BB7B9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4.334</w:t>
            </w:r>
          </w:p>
        </w:tc>
        <w:tc>
          <w:tcPr>
            <w:tcW w:w="1004" w:type="dxa"/>
            <w:tcBorders>
              <w:top w:val="nil"/>
            </w:tcBorders>
            <w:tcMar>
              <w:left w:w="28" w:type="dxa"/>
              <w:right w:w="28" w:type="dxa"/>
            </w:tcMar>
            <w:vAlign w:val="center"/>
          </w:tcPr>
          <w:p w14:paraId="72587EB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Borders>
              <w:top w:val="nil"/>
            </w:tcBorders>
            <w:tcMar>
              <w:left w:w="28" w:type="dxa"/>
              <w:right w:w="28" w:type="dxa"/>
            </w:tcMar>
            <w:vAlign w:val="center"/>
          </w:tcPr>
          <w:p w14:paraId="48024C0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0.037</w:t>
            </w:r>
          </w:p>
        </w:tc>
        <w:tc>
          <w:tcPr>
            <w:tcW w:w="1004" w:type="dxa"/>
            <w:tcBorders>
              <w:top w:val="nil"/>
            </w:tcBorders>
            <w:tcMar>
              <w:left w:w="28" w:type="dxa"/>
              <w:right w:w="28" w:type="dxa"/>
            </w:tcMar>
            <w:vAlign w:val="center"/>
          </w:tcPr>
          <w:p w14:paraId="1B2AC9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0.689</w:t>
            </w:r>
          </w:p>
        </w:tc>
      </w:tr>
      <w:tr w:rsidR="005F0CD2" w:rsidRPr="00B82A86" w14:paraId="29CF69E3" w14:textId="77777777" w:rsidTr="00D75467">
        <w:trPr>
          <w:trHeight w:val="255"/>
          <w:jc w:val="center"/>
        </w:trPr>
        <w:tc>
          <w:tcPr>
            <w:tcW w:w="1742" w:type="dxa"/>
            <w:vMerge/>
            <w:tcMar>
              <w:left w:w="28" w:type="dxa"/>
              <w:right w:w="28" w:type="dxa"/>
            </w:tcMar>
            <w:vAlign w:val="center"/>
          </w:tcPr>
          <w:p w14:paraId="39163F72"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258CC37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04" w:type="dxa"/>
            <w:tcMar>
              <w:left w:w="28" w:type="dxa"/>
              <w:right w:w="28" w:type="dxa"/>
            </w:tcMar>
            <w:vAlign w:val="center"/>
          </w:tcPr>
          <w:p w14:paraId="243492C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-0.417</w:t>
            </w:r>
          </w:p>
        </w:tc>
        <w:tc>
          <w:tcPr>
            <w:tcW w:w="1004" w:type="dxa"/>
            <w:tcMar>
              <w:left w:w="28" w:type="dxa"/>
              <w:right w:w="28" w:type="dxa"/>
            </w:tcMar>
            <w:vAlign w:val="center"/>
          </w:tcPr>
          <w:p w14:paraId="0FEF227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0.164</w:t>
            </w:r>
          </w:p>
        </w:tc>
        <w:tc>
          <w:tcPr>
            <w:tcW w:w="1004" w:type="dxa"/>
            <w:tcMar>
              <w:left w:w="28" w:type="dxa"/>
              <w:right w:w="28" w:type="dxa"/>
            </w:tcMar>
            <w:vAlign w:val="center"/>
          </w:tcPr>
          <w:p w14:paraId="640966E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6.421</w:t>
            </w:r>
          </w:p>
        </w:tc>
        <w:tc>
          <w:tcPr>
            <w:tcW w:w="1004" w:type="dxa"/>
            <w:tcMar>
              <w:left w:w="28" w:type="dxa"/>
              <w:right w:w="28" w:type="dxa"/>
            </w:tcMar>
            <w:vAlign w:val="center"/>
          </w:tcPr>
          <w:p w14:paraId="57BE611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3D9EDA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0.011</w:t>
            </w:r>
          </w:p>
        </w:tc>
        <w:tc>
          <w:tcPr>
            <w:tcW w:w="1004" w:type="dxa"/>
            <w:tcMar>
              <w:left w:w="28" w:type="dxa"/>
              <w:right w:w="28" w:type="dxa"/>
            </w:tcMar>
            <w:vAlign w:val="center"/>
          </w:tcPr>
          <w:p w14:paraId="1235822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0.659</w:t>
            </w:r>
          </w:p>
        </w:tc>
      </w:tr>
      <w:tr w:rsidR="005F0CD2" w:rsidRPr="00B82A86" w14:paraId="5E4CA057" w14:textId="77777777" w:rsidTr="00D75467">
        <w:trPr>
          <w:trHeight w:val="255"/>
          <w:jc w:val="center"/>
        </w:trPr>
        <w:tc>
          <w:tcPr>
            <w:tcW w:w="1742" w:type="dxa"/>
            <w:vMerge w:val="restart"/>
            <w:tcMar>
              <w:left w:w="28" w:type="dxa"/>
              <w:right w:w="28" w:type="dxa"/>
            </w:tcMar>
            <w:vAlign w:val="center"/>
          </w:tcPr>
          <w:p w14:paraId="151E0122" w14:textId="26621D3E"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Suggestion + </w:t>
            </w:r>
            <w:r w:rsidR="0019290E" w:rsidRPr="00B82A86">
              <w:rPr>
                <w:color w:val="000000"/>
                <w:sz w:val="18"/>
                <w:szCs w:val="18"/>
              </w:rPr>
              <w:t>d</w:t>
            </w:r>
            <w:r w:rsidRPr="00B82A86">
              <w:rPr>
                <w:color w:val="000000"/>
                <w:sz w:val="18"/>
                <w:szCs w:val="18"/>
              </w:rPr>
              <w:t>issuasion</w:t>
            </w:r>
          </w:p>
        </w:tc>
        <w:tc>
          <w:tcPr>
            <w:tcW w:w="1646" w:type="dxa"/>
            <w:tcMar>
              <w:left w:w="28" w:type="dxa"/>
              <w:right w:w="28" w:type="dxa"/>
            </w:tcMar>
            <w:vAlign w:val="center"/>
          </w:tcPr>
          <w:p w14:paraId="3B1E3CC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04" w:type="dxa"/>
            <w:tcMar>
              <w:left w:w="28" w:type="dxa"/>
              <w:right w:w="28" w:type="dxa"/>
            </w:tcMar>
            <w:vAlign w:val="center"/>
          </w:tcPr>
          <w:p w14:paraId="120DBC4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0.426</w:t>
            </w:r>
          </w:p>
        </w:tc>
        <w:tc>
          <w:tcPr>
            <w:tcW w:w="1004" w:type="dxa"/>
            <w:tcMar>
              <w:left w:w="28" w:type="dxa"/>
              <w:right w:w="28" w:type="dxa"/>
            </w:tcMar>
            <w:vAlign w:val="center"/>
          </w:tcPr>
          <w:p w14:paraId="33FD263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0.258</w:t>
            </w:r>
          </w:p>
        </w:tc>
        <w:tc>
          <w:tcPr>
            <w:tcW w:w="1004" w:type="dxa"/>
            <w:tcMar>
              <w:left w:w="28" w:type="dxa"/>
              <w:right w:w="28" w:type="dxa"/>
            </w:tcMar>
            <w:vAlign w:val="center"/>
          </w:tcPr>
          <w:p w14:paraId="11B0FDA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2.736</w:t>
            </w:r>
          </w:p>
        </w:tc>
        <w:tc>
          <w:tcPr>
            <w:tcW w:w="1004" w:type="dxa"/>
            <w:tcMar>
              <w:left w:w="28" w:type="dxa"/>
              <w:right w:w="28" w:type="dxa"/>
            </w:tcMar>
            <w:vAlign w:val="center"/>
          </w:tcPr>
          <w:p w14:paraId="4E00B7E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0C9CF66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0.098</w:t>
            </w:r>
          </w:p>
        </w:tc>
        <w:tc>
          <w:tcPr>
            <w:tcW w:w="1004" w:type="dxa"/>
            <w:tcMar>
              <w:left w:w="28" w:type="dxa"/>
              <w:right w:w="28" w:type="dxa"/>
            </w:tcMar>
            <w:vAlign w:val="center"/>
          </w:tcPr>
          <w:p w14:paraId="7CA4EE0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1.532</w:t>
            </w:r>
          </w:p>
        </w:tc>
      </w:tr>
      <w:tr w:rsidR="005F0CD2" w:rsidRPr="00B82A86" w14:paraId="3CFBB341" w14:textId="77777777" w:rsidTr="00D75467">
        <w:trPr>
          <w:trHeight w:val="255"/>
          <w:jc w:val="center"/>
        </w:trPr>
        <w:tc>
          <w:tcPr>
            <w:tcW w:w="1742" w:type="dxa"/>
            <w:vMerge/>
            <w:tcMar>
              <w:left w:w="28" w:type="dxa"/>
              <w:right w:w="28" w:type="dxa"/>
            </w:tcMar>
            <w:vAlign w:val="center"/>
          </w:tcPr>
          <w:p w14:paraId="3CB01820"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4A9A5A6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04" w:type="dxa"/>
            <w:tcMar>
              <w:left w:w="28" w:type="dxa"/>
              <w:right w:w="28" w:type="dxa"/>
            </w:tcMar>
            <w:vAlign w:val="center"/>
          </w:tcPr>
          <w:p w14:paraId="1E8A953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0.227</w:t>
            </w:r>
          </w:p>
        </w:tc>
        <w:tc>
          <w:tcPr>
            <w:tcW w:w="1004" w:type="dxa"/>
            <w:tcMar>
              <w:left w:w="28" w:type="dxa"/>
              <w:right w:w="28" w:type="dxa"/>
            </w:tcMar>
            <w:vAlign w:val="center"/>
          </w:tcPr>
          <w:p w14:paraId="458AD4C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0.219</w:t>
            </w:r>
          </w:p>
        </w:tc>
        <w:tc>
          <w:tcPr>
            <w:tcW w:w="1004" w:type="dxa"/>
            <w:tcMar>
              <w:left w:w="28" w:type="dxa"/>
              <w:right w:w="28" w:type="dxa"/>
            </w:tcMar>
            <w:vAlign w:val="center"/>
          </w:tcPr>
          <w:p w14:paraId="7A122E9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1.066</w:t>
            </w:r>
          </w:p>
        </w:tc>
        <w:tc>
          <w:tcPr>
            <w:tcW w:w="1004" w:type="dxa"/>
            <w:tcMar>
              <w:left w:w="28" w:type="dxa"/>
              <w:right w:w="28" w:type="dxa"/>
            </w:tcMar>
            <w:vAlign w:val="center"/>
          </w:tcPr>
          <w:p w14:paraId="2692FFB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7069292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0.302</w:t>
            </w:r>
          </w:p>
        </w:tc>
        <w:tc>
          <w:tcPr>
            <w:tcW w:w="1004" w:type="dxa"/>
            <w:tcMar>
              <w:left w:w="28" w:type="dxa"/>
              <w:right w:w="28" w:type="dxa"/>
            </w:tcMar>
            <w:vAlign w:val="center"/>
          </w:tcPr>
          <w:p w14:paraId="0D5CD24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1.254</w:t>
            </w:r>
          </w:p>
        </w:tc>
      </w:tr>
      <w:tr w:rsidR="005F0CD2" w:rsidRPr="00B82A86" w14:paraId="3983BD77" w14:textId="77777777" w:rsidTr="00D75467">
        <w:trPr>
          <w:trHeight w:val="255"/>
          <w:jc w:val="center"/>
        </w:trPr>
        <w:tc>
          <w:tcPr>
            <w:tcW w:w="1742" w:type="dxa"/>
            <w:vMerge/>
            <w:tcMar>
              <w:left w:w="28" w:type="dxa"/>
              <w:right w:w="28" w:type="dxa"/>
            </w:tcMar>
            <w:vAlign w:val="center"/>
          </w:tcPr>
          <w:p w14:paraId="1F1886B4"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0AF462D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04" w:type="dxa"/>
            <w:tcMar>
              <w:left w:w="28" w:type="dxa"/>
              <w:right w:w="28" w:type="dxa"/>
            </w:tcMar>
            <w:vAlign w:val="center"/>
          </w:tcPr>
          <w:p w14:paraId="5C7F7A9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-0.165</w:t>
            </w:r>
          </w:p>
        </w:tc>
        <w:tc>
          <w:tcPr>
            <w:tcW w:w="1004" w:type="dxa"/>
            <w:tcMar>
              <w:left w:w="28" w:type="dxa"/>
              <w:right w:w="28" w:type="dxa"/>
            </w:tcMar>
            <w:vAlign w:val="center"/>
          </w:tcPr>
          <w:p w14:paraId="218FA39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0.214</w:t>
            </w:r>
          </w:p>
        </w:tc>
        <w:tc>
          <w:tcPr>
            <w:tcW w:w="1004" w:type="dxa"/>
            <w:tcMar>
              <w:left w:w="28" w:type="dxa"/>
              <w:right w:w="28" w:type="dxa"/>
            </w:tcMar>
            <w:vAlign w:val="center"/>
          </w:tcPr>
          <w:p w14:paraId="1E83A76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0.599</w:t>
            </w:r>
          </w:p>
        </w:tc>
        <w:tc>
          <w:tcPr>
            <w:tcW w:w="1004" w:type="dxa"/>
            <w:tcMar>
              <w:left w:w="28" w:type="dxa"/>
              <w:right w:w="28" w:type="dxa"/>
            </w:tcMar>
            <w:vAlign w:val="center"/>
          </w:tcPr>
          <w:p w14:paraId="3BBAFD0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0F8AD09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0.439</w:t>
            </w:r>
          </w:p>
        </w:tc>
        <w:tc>
          <w:tcPr>
            <w:tcW w:w="1004" w:type="dxa"/>
            <w:tcMar>
              <w:left w:w="28" w:type="dxa"/>
              <w:right w:w="28" w:type="dxa"/>
            </w:tcMar>
            <w:vAlign w:val="center"/>
          </w:tcPr>
          <w:p w14:paraId="5B71D84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0.848</w:t>
            </w:r>
          </w:p>
        </w:tc>
      </w:tr>
      <w:tr w:rsidR="005F0CD2" w:rsidRPr="00B82A86" w14:paraId="399FEF9B" w14:textId="77777777" w:rsidTr="00D75467">
        <w:trPr>
          <w:trHeight w:val="255"/>
          <w:jc w:val="center"/>
        </w:trPr>
        <w:tc>
          <w:tcPr>
            <w:tcW w:w="1742" w:type="dxa"/>
            <w:vMerge w:val="restart"/>
            <w:tcMar>
              <w:left w:w="28" w:type="dxa"/>
              <w:right w:w="28" w:type="dxa"/>
            </w:tcMar>
            <w:vAlign w:val="center"/>
          </w:tcPr>
          <w:p w14:paraId="0E08609D" w14:textId="571C306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Agreement + </w:t>
            </w:r>
            <w:r w:rsidR="0019290E" w:rsidRPr="00B82A86">
              <w:rPr>
                <w:color w:val="000000"/>
                <w:sz w:val="18"/>
                <w:szCs w:val="18"/>
              </w:rPr>
              <w:t>d</w:t>
            </w:r>
            <w:r w:rsidRPr="00B82A86">
              <w:rPr>
                <w:color w:val="000000"/>
                <w:sz w:val="18"/>
                <w:szCs w:val="18"/>
              </w:rPr>
              <w:t>issuasion</w:t>
            </w:r>
          </w:p>
        </w:tc>
        <w:tc>
          <w:tcPr>
            <w:tcW w:w="1646" w:type="dxa"/>
            <w:tcMar>
              <w:left w:w="28" w:type="dxa"/>
              <w:right w:w="28" w:type="dxa"/>
            </w:tcMar>
            <w:vAlign w:val="center"/>
          </w:tcPr>
          <w:p w14:paraId="726F2D7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04" w:type="dxa"/>
            <w:tcMar>
              <w:left w:w="28" w:type="dxa"/>
              <w:right w:w="28" w:type="dxa"/>
            </w:tcMar>
            <w:vAlign w:val="center"/>
          </w:tcPr>
          <w:p w14:paraId="2E30248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0.796</w:t>
            </w:r>
          </w:p>
        </w:tc>
        <w:tc>
          <w:tcPr>
            <w:tcW w:w="1004" w:type="dxa"/>
            <w:tcMar>
              <w:left w:w="28" w:type="dxa"/>
              <w:right w:w="28" w:type="dxa"/>
            </w:tcMar>
            <w:vAlign w:val="center"/>
          </w:tcPr>
          <w:p w14:paraId="07F6BB2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0.447</w:t>
            </w:r>
          </w:p>
        </w:tc>
        <w:tc>
          <w:tcPr>
            <w:tcW w:w="1004" w:type="dxa"/>
            <w:tcMar>
              <w:left w:w="28" w:type="dxa"/>
              <w:right w:w="28" w:type="dxa"/>
            </w:tcMar>
            <w:vAlign w:val="center"/>
          </w:tcPr>
          <w:p w14:paraId="1F763B5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3.168</w:t>
            </w:r>
          </w:p>
        </w:tc>
        <w:tc>
          <w:tcPr>
            <w:tcW w:w="1004" w:type="dxa"/>
            <w:tcMar>
              <w:left w:w="28" w:type="dxa"/>
              <w:right w:w="28" w:type="dxa"/>
            </w:tcMar>
            <w:vAlign w:val="center"/>
          </w:tcPr>
          <w:p w14:paraId="15CEEAE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3E1623D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0.075</w:t>
            </w:r>
          </w:p>
        </w:tc>
        <w:tc>
          <w:tcPr>
            <w:tcW w:w="1004" w:type="dxa"/>
            <w:tcMar>
              <w:left w:w="28" w:type="dxa"/>
              <w:right w:w="28" w:type="dxa"/>
            </w:tcMar>
            <w:vAlign w:val="center"/>
          </w:tcPr>
          <w:p w14:paraId="7268CD7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2.218</w:t>
            </w:r>
          </w:p>
        </w:tc>
      </w:tr>
      <w:tr w:rsidR="005F0CD2" w:rsidRPr="00B82A86" w14:paraId="1571A9FD" w14:textId="77777777" w:rsidTr="00D75467">
        <w:trPr>
          <w:trHeight w:val="255"/>
          <w:jc w:val="center"/>
        </w:trPr>
        <w:tc>
          <w:tcPr>
            <w:tcW w:w="1742" w:type="dxa"/>
            <w:vMerge/>
            <w:tcMar>
              <w:left w:w="28" w:type="dxa"/>
              <w:right w:w="28" w:type="dxa"/>
            </w:tcMar>
            <w:vAlign w:val="center"/>
          </w:tcPr>
          <w:p w14:paraId="47B7D3F7"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724B8F9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04" w:type="dxa"/>
            <w:tcMar>
              <w:left w:w="28" w:type="dxa"/>
              <w:right w:w="28" w:type="dxa"/>
            </w:tcMar>
            <w:vAlign w:val="center"/>
          </w:tcPr>
          <w:p w14:paraId="57D033B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-0.168</w:t>
            </w:r>
          </w:p>
        </w:tc>
        <w:tc>
          <w:tcPr>
            <w:tcW w:w="1004" w:type="dxa"/>
            <w:tcMar>
              <w:left w:w="28" w:type="dxa"/>
              <w:right w:w="28" w:type="dxa"/>
            </w:tcMar>
            <w:vAlign w:val="center"/>
          </w:tcPr>
          <w:p w14:paraId="695C3B8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0.454</w:t>
            </w:r>
          </w:p>
        </w:tc>
        <w:tc>
          <w:tcPr>
            <w:tcW w:w="1004" w:type="dxa"/>
            <w:tcMar>
              <w:left w:w="28" w:type="dxa"/>
              <w:right w:w="28" w:type="dxa"/>
            </w:tcMar>
            <w:vAlign w:val="center"/>
          </w:tcPr>
          <w:p w14:paraId="1263D02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0.138</w:t>
            </w:r>
          </w:p>
        </w:tc>
        <w:tc>
          <w:tcPr>
            <w:tcW w:w="1004" w:type="dxa"/>
            <w:tcMar>
              <w:left w:w="28" w:type="dxa"/>
              <w:right w:w="28" w:type="dxa"/>
            </w:tcMar>
            <w:vAlign w:val="center"/>
          </w:tcPr>
          <w:p w14:paraId="1A345D07"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65E1A39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0.711</w:t>
            </w:r>
          </w:p>
        </w:tc>
        <w:tc>
          <w:tcPr>
            <w:tcW w:w="1004" w:type="dxa"/>
            <w:tcMar>
              <w:left w:w="28" w:type="dxa"/>
              <w:right w:w="28" w:type="dxa"/>
            </w:tcMar>
            <w:vAlign w:val="center"/>
          </w:tcPr>
          <w:p w14:paraId="1C4EC89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0.845</w:t>
            </w:r>
          </w:p>
        </w:tc>
      </w:tr>
      <w:tr w:rsidR="005F0CD2" w:rsidRPr="00B82A86" w14:paraId="686933B4" w14:textId="77777777" w:rsidTr="00D75467">
        <w:trPr>
          <w:trHeight w:val="255"/>
          <w:jc w:val="center"/>
        </w:trPr>
        <w:tc>
          <w:tcPr>
            <w:tcW w:w="1742" w:type="dxa"/>
            <w:vMerge/>
            <w:tcMar>
              <w:left w:w="28" w:type="dxa"/>
              <w:right w:w="28" w:type="dxa"/>
            </w:tcMar>
            <w:vAlign w:val="center"/>
          </w:tcPr>
          <w:p w14:paraId="449308AE"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57C0D6C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04" w:type="dxa"/>
            <w:tcMar>
              <w:left w:w="28" w:type="dxa"/>
              <w:right w:w="28" w:type="dxa"/>
            </w:tcMar>
            <w:vAlign w:val="center"/>
          </w:tcPr>
          <w:p w14:paraId="1BFC426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-0.344</w:t>
            </w:r>
          </w:p>
        </w:tc>
        <w:tc>
          <w:tcPr>
            <w:tcW w:w="1004" w:type="dxa"/>
            <w:tcMar>
              <w:left w:w="28" w:type="dxa"/>
              <w:right w:w="28" w:type="dxa"/>
            </w:tcMar>
            <w:vAlign w:val="center"/>
          </w:tcPr>
          <w:p w14:paraId="378CF09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0.429</w:t>
            </w:r>
          </w:p>
        </w:tc>
        <w:tc>
          <w:tcPr>
            <w:tcW w:w="1004" w:type="dxa"/>
            <w:tcMar>
              <w:left w:w="28" w:type="dxa"/>
              <w:right w:w="28" w:type="dxa"/>
            </w:tcMar>
            <w:vAlign w:val="center"/>
          </w:tcPr>
          <w:p w14:paraId="34F5C18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0.64</w:t>
            </w:r>
          </w:p>
        </w:tc>
        <w:tc>
          <w:tcPr>
            <w:tcW w:w="1004" w:type="dxa"/>
            <w:tcMar>
              <w:left w:w="28" w:type="dxa"/>
              <w:right w:w="28" w:type="dxa"/>
            </w:tcMar>
            <w:vAlign w:val="center"/>
          </w:tcPr>
          <w:p w14:paraId="530DD2C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545CC0E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0.424</w:t>
            </w:r>
          </w:p>
        </w:tc>
        <w:tc>
          <w:tcPr>
            <w:tcW w:w="1004" w:type="dxa"/>
            <w:tcMar>
              <w:left w:w="28" w:type="dxa"/>
              <w:right w:w="28" w:type="dxa"/>
            </w:tcMar>
            <w:vAlign w:val="center"/>
          </w:tcPr>
          <w:p w14:paraId="0560AA1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0.709</w:t>
            </w:r>
          </w:p>
        </w:tc>
      </w:tr>
      <w:tr w:rsidR="005F0CD2" w:rsidRPr="00B82A86" w14:paraId="1255D8CC" w14:textId="77777777" w:rsidTr="00D75467">
        <w:trPr>
          <w:trHeight w:val="255"/>
          <w:jc w:val="center"/>
        </w:trPr>
        <w:tc>
          <w:tcPr>
            <w:tcW w:w="1742" w:type="dxa"/>
            <w:vMerge w:val="restart"/>
            <w:tcMar>
              <w:left w:w="28" w:type="dxa"/>
              <w:right w:w="28" w:type="dxa"/>
            </w:tcMar>
            <w:vAlign w:val="center"/>
          </w:tcPr>
          <w:p w14:paraId="26F15EF4" w14:textId="066F3FE3"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Confirmation + </w:t>
            </w:r>
            <w:r w:rsidR="0019290E" w:rsidRPr="00B82A86">
              <w:rPr>
                <w:color w:val="000000"/>
                <w:sz w:val="18"/>
                <w:szCs w:val="18"/>
              </w:rPr>
              <w:t>d</w:t>
            </w:r>
            <w:r w:rsidRPr="00B82A86">
              <w:rPr>
                <w:color w:val="000000"/>
                <w:sz w:val="18"/>
                <w:szCs w:val="18"/>
              </w:rPr>
              <w:t>issuasion</w:t>
            </w:r>
          </w:p>
        </w:tc>
        <w:tc>
          <w:tcPr>
            <w:tcW w:w="1646" w:type="dxa"/>
            <w:tcMar>
              <w:left w:w="28" w:type="dxa"/>
              <w:right w:w="28" w:type="dxa"/>
            </w:tcMar>
            <w:vAlign w:val="center"/>
          </w:tcPr>
          <w:p w14:paraId="14D472F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04" w:type="dxa"/>
            <w:tcMar>
              <w:left w:w="28" w:type="dxa"/>
              <w:right w:w="28" w:type="dxa"/>
            </w:tcMar>
            <w:vAlign w:val="center"/>
          </w:tcPr>
          <w:p w14:paraId="354B035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0.023</w:t>
            </w:r>
          </w:p>
        </w:tc>
        <w:tc>
          <w:tcPr>
            <w:tcW w:w="1004" w:type="dxa"/>
            <w:tcMar>
              <w:left w:w="28" w:type="dxa"/>
              <w:right w:w="28" w:type="dxa"/>
            </w:tcMar>
            <w:vAlign w:val="center"/>
          </w:tcPr>
          <w:p w14:paraId="19CAD38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0.539</w:t>
            </w:r>
          </w:p>
        </w:tc>
        <w:tc>
          <w:tcPr>
            <w:tcW w:w="1004" w:type="dxa"/>
            <w:tcMar>
              <w:left w:w="28" w:type="dxa"/>
              <w:right w:w="28" w:type="dxa"/>
            </w:tcMar>
            <w:vAlign w:val="center"/>
          </w:tcPr>
          <w:p w14:paraId="1521B61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0.002</w:t>
            </w:r>
          </w:p>
        </w:tc>
        <w:tc>
          <w:tcPr>
            <w:tcW w:w="1004" w:type="dxa"/>
            <w:tcMar>
              <w:left w:w="28" w:type="dxa"/>
              <w:right w:w="28" w:type="dxa"/>
            </w:tcMar>
            <w:vAlign w:val="center"/>
          </w:tcPr>
          <w:p w14:paraId="495448B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417711B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0.966</w:t>
            </w:r>
          </w:p>
        </w:tc>
        <w:tc>
          <w:tcPr>
            <w:tcW w:w="1004" w:type="dxa"/>
            <w:tcMar>
              <w:left w:w="28" w:type="dxa"/>
              <w:right w:w="28" w:type="dxa"/>
            </w:tcMar>
            <w:vAlign w:val="center"/>
          </w:tcPr>
          <w:p w14:paraId="0FF0576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1.024</w:t>
            </w:r>
          </w:p>
        </w:tc>
      </w:tr>
      <w:tr w:rsidR="005F0CD2" w:rsidRPr="00B82A86" w14:paraId="38310071" w14:textId="77777777" w:rsidTr="00D75467">
        <w:trPr>
          <w:trHeight w:val="255"/>
          <w:jc w:val="center"/>
        </w:trPr>
        <w:tc>
          <w:tcPr>
            <w:tcW w:w="1742" w:type="dxa"/>
            <w:vMerge/>
            <w:tcMar>
              <w:left w:w="28" w:type="dxa"/>
              <w:right w:w="28" w:type="dxa"/>
            </w:tcMar>
            <w:vAlign w:val="center"/>
          </w:tcPr>
          <w:p w14:paraId="026ABD70"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53F2356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04" w:type="dxa"/>
            <w:tcMar>
              <w:left w:w="28" w:type="dxa"/>
              <w:right w:w="28" w:type="dxa"/>
            </w:tcMar>
            <w:vAlign w:val="center"/>
          </w:tcPr>
          <w:p w14:paraId="0DF851D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-0.957</w:t>
            </w:r>
          </w:p>
        </w:tc>
        <w:tc>
          <w:tcPr>
            <w:tcW w:w="1004" w:type="dxa"/>
            <w:tcMar>
              <w:left w:w="28" w:type="dxa"/>
              <w:right w:w="28" w:type="dxa"/>
            </w:tcMar>
            <w:vAlign w:val="center"/>
          </w:tcPr>
          <w:p w14:paraId="0A69962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0.561</w:t>
            </w:r>
          </w:p>
        </w:tc>
        <w:tc>
          <w:tcPr>
            <w:tcW w:w="1004" w:type="dxa"/>
            <w:tcMar>
              <w:left w:w="28" w:type="dxa"/>
              <w:right w:w="28" w:type="dxa"/>
            </w:tcMar>
            <w:vAlign w:val="center"/>
          </w:tcPr>
          <w:p w14:paraId="0FB139B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2.904</w:t>
            </w:r>
          </w:p>
        </w:tc>
        <w:tc>
          <w:tcPr>
            <w:tcW w:w="1004" w:type="dxa"/>
            <w:tcMar>
              <w:left w:w="28" w:type="dxa"/>
              <w:right w:w="28" w:type="dxa"/>
            </w:tcMar>
            <w:vAlign w:val="center"/>
          </w:tcPr>
          <w:p w14:paraId="1D00177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279219D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0.088</w:t>
            </w:r>
          </w:p>
        </w:tc>
        <w:tc>
          <w:tcPr>
            <w:tcW w:w="1004" w:type="dxa"/>
            <w:tcMar>
              <w:left w:w="28" w:type="dxa"/>
              <w:right w:w="28" w:type="dxa"/>
            </w:tcMar>
            <w:vAlign w:val="center"/>
          </w:tcPr>
          <w:p w14:paraId="2AF5F12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0.384</w:t>
            </w:r>
          </w:p>
        </w:tc>
      </w:tr>
      <w:tr w:rsidR="005F0CD2" w:rsidRPr="00B82A86" w14:paraId="4E3D57AF" w14:textId="77777777" w:rsidTr="00D75467">
        <w:trPr>
          <w:trHeight w:val="255"/>
          <w:jc w:val="center"/>
        </w:trPr>
        <w:tc>
          <w:tcPr>
            <w:tcW w:w="1742" w:type="dxa"/>
            <w:vMerge/>
            <w:tcMar>
              <w:left w:w="28" w:type="dxa"/>
              <w:right w:w="28" w:type="dxa"/>
            </w:tcMar>
            <w:vAlign w:val="center"/>
          </w:tcPr>
          <w:p w14:paraId="4AEACD63"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2CD61CB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04" w:type="dxa"/>
            <w:tcMar>
              <w:left w:w="28" w:type="dxa"/>
              <w:right w:w="28" w:type="dxa"/>
            </w:tcMar>
            <w:vAlign w:val="center"/>
          </w:tcPr>
          <w:p w14:paraId="2D196D5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-0.498</w:t>
            </w:r>
          </w:p>
        </w:tc>
        <w:tc>
          <w:tcPr>
            <w:tcW w:w="1004" w:type="dxa"/>
            <w:tcMar>
              <w:left w:w="28" w:type="dxa"/>
              <w:right w:w="28" w:type="dxa"/>
            </w:tcMar>
            <w:vAlign w:val="center"/>
          </w:tcPr>
          <w:p w14:paraId="4384143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0.443</w:t>
            </w:r>
          </w:p>
        </w:tc>
        <w:tc>
          <w:tcPr>
            <w:tcW w:w="1004" w:type="dxa"/>
            <w:tcMar>
              <w:left w:w="28" w:type="dxa"/>
              <w:right w:w="28" w:type="dxa"/>
            </w:tcMar>
            <w:vAlign w:val="center"/>
          </w:tcPr>
          <w:p w14:paraId="3D0886F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1.262</w:t>
            </w:r>
          </w:p>
        </w:tc>
        <w:tc>
          <w:tcPr>
            <w:tcW w:w="1004" w:type="dxa"/>
            <w:tcMar>
              <w:left w:w="28" w:type="dxa"/>
              <w:right w:w="28" w:type="dxa"/>
            </w:tcMar>
            <w:vAlign w:val="center"/>
          </w:tcPr>
          <w:p w14:paraId="0B2F0E7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274AEFC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0.261</w:t>
            </w:r>
          </w:p>
        </w:tc>
        <w:tc>
          <w:tcPr>
            <w:tcW w:w="1004" w:type="dxa"/>
            <w:tcMar>
              <w:left w:w="28" w:type="dxa"/>
              <w:right w:w="28" w:type="dxa"/>
            </w:tcMar>
            <w:vAlign w:val="center"/>
          </w:tcPr>
          <w:p w14:paraId="00DD8B8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0.608</w:t>
            </w:r>
          </w:p>
        </w:tc>
      </w:tr>
      <w:tr w:rsidR="005F0CD2" w:rsidRPr="00B82A86" w14:paraId="651CBD3B" w14:textId="77777777" w:rsidTr="00D75467">
        <w:trPr>
          <w:trHeight w:val="255"/>
          <w:jc w:val="center"/>
        </w:trPr>
        <w:tc>
          <w:tcPr>
            <w:tcW w:w="1742" w:type="dxa"/>
            <w:vMerge w:val="restart"/>
            <w:tcMar>
              <w:left w:w="28" w:type="dxa"/>
              <w:right w:w="28" w:type="dxa"/>
            </w:tcMar>
            <w:vAlign w:val="center"/>
          </w:tcPr>
          <w:p w14:paraId="2259B888" w14:textId="4C7597EA"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Multiple-</w:t>
            </w:r>
            <w:r w:rsidR="0019290E" w:rsidRPr="00B82A86">
              <w:rPr>
                <w:color w:val="000000"/>
                <w:sz w:val="18"/>
                <w:szCs w:val="18"/>
              </w:rPr>
              <w:t>action combinat</w:t>
            </w:r>
            <w:r w:rsidRPr="00B82A86">
              <w:rPr>
                <w:color w:val="000000"/>
                <w:sz w:val="18"/>
                <w:szCs w:val="18"/>
              </w:rPr>
              <w:t>ions</w:t>
            </w:r>
          </w:p>
        </w:tc>
        <w:tc>
          <w:tcPr>
            <w:tcW w:w="1646" w:type="dxa"/>
            <w:tcMar>
              <w:left w:w="28" w:type="dxa"/>
              <w:right w:w="28" w:type="dxa"/>
            </w:tcMar>
            <w:vAlign w:val="center"/>
          </w:tcPr>
          <w:p w14:paraId="6709042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Strongly benefited</w:t>
            </w:r>
          </w:p>
        </w:tc>
        <w:tc>
          <w:tcPr>
            <w:tcW w:w="1004" w:type="dxa"/>
            <w:tcMar>
              <w:left w:w="28" w:type="dxa"/>
              <w:right w:w="28" w:type="dxa"/>
            </w:tcMar>
            <w:vAlign w:val="center"/>
          </w:tcPr>
          <w:p w14:paraId="5FF2638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0.507</w:t>
            </w:r>
          </w:p>
        </w:tc>
        <w:tc>
          <w:tcPr>
            <w:tcW w:w="1004" w:type="dxa"/>
            <w:tcMar>
              <w:left w:w="28" w:type="dxa"/>
              <w:right w:w="28" w:type="dxa"/>
            </w:tcMar>
            <w:vAlign w:val="center"/>
          </w:tcPr>
          <w:p w14:paraId="70E20850"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w:t>
            </w:r>
          </w:p>
        </w:tc>
        <w:tc>
          <w:tcPr>
            <w:tcW w:w="1004" w:type="dxa"/>
            <w:tcMar>
              <w:left w:w="28" w:type="dxa"/>
              <w:right w:w="28" w:type="dxa"/>
            </w:tcMar>
            <w:vAlign w:val="center"/>
          </w:tcPr>
          <w:p w14:paraId="2A65DB1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3.286</w:t>
            </w:r>
          </w:p>
        </w:tc>
        <w:tc>
          <w:tcPr>
            <w:tcW w:w="1004" w:type="dxa"/>
            <w:tcMar>
              <w:left w:w="28" w:type="dxa"/>
              <w:right w:w="28" w:type="dxa"/>
            </w:tcMar>
            <w:vAlign w:val="center"/>
          </w:tcPr>
          <w:p w14:paraId="2092450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266F620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0.07</w:t>
            </w:r>
          </w:p>
        </w:tc>
        <w:tc>
          <w:tcPr>
            <w:tcW w:w="1004" w:type="dxa"/>
            <w:tcMar>
              <w:left w:w="28" w:type="dxa"/>
              <w:right w:w="28" w:type="dxa"/>
            </w:tcMar>
            <w:vAlign w:val="center"/>
          </w:tcPr>
          <w:p w14:paraId="1A0FA43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1.66</w:t>
            </w:r>
          </w:p>
        </w:tc>
      </w:tr>
      <w:tr w:rsidR="005F0CD2" w:rsidRPr="00B82A86" w14:paraId="1C297CFD" w14:textId="77777777" w:rsidTr="00D75467">
        <w:trPr>
          <w:trHeight w:val="255"/>
          <w:jc w:val="center"/>
        </w:trPr>
        <w:tc>
          <w:tcPr>
            <w:tcW w:w="1742" w:type="dxa"/>
            <w:vMerge/>
            <w:tcMar>
              <w:left w:w="28" w:type="dxa"/>
              <w:right w:w="28" w:type="dxa"/>
            </w:tcMar>
            <w:vAlign w:val="center"/>
          </w:tcPr>
          <w:p w14:paraId="1A94710E"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4BC1D9C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benefited</w:t>
            </w:r>
          </w:p>
        </w:tc>
        <w:tc>
          <w:tcPr>
            <w:tcW w:w="1004" w:type="dxa"/>
            <w:tcMar>
              <w:left w:w="28" w:type="dxa"/>
              <w:right w:w="28" w:type="dxa"/>
            </w:tcMar>
            <w:vAlign w:val="center"/>
          </w:tcPr>
          <w:p w14:paraId="66CCDA98"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-0.697</w:t>
            </w:r>
          </w:p>
        </w:tc>
        <w:tc>
          <w:tcPr>
            <w:tcW w:w="1004" w:type="dxa"/>
            <w:tcMar>
              <w:left w:w="28" w:type="dxa"/>
              <w:right w:w="28" w:type="dxa"/>
            </w:tcMar>
            <w:vAlign w:val="center"/>
          </w:tcPr>
          <w:p w14:paraId="5BEAEC9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0.29</w:t>
            </w:r>
          </w:p>
        </w:tc>
        <w:tc>
          <w:tcPr>
            <w:tcW w:w="1004" w:type="dxa"/>
            <w:tcMar>
              <w:left w:w="28" w:type="dxa"/>
              <w:right w:w="28" w:type="dxa"/>
            </w:tcMar>
            <w:vAlign w:val="center"/>
          </w:tcPr>
          <w:p w14:paraId="5E83EC0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5.78</w:t>
            </w:r>
          </w:p>
        </w:tc>
        <w:tc>
          <w:tcPr>
            <w:tcW w:w="1004" w:type="dxa"/>
            <w:tcMar>
              <w:left w:w="28" w:type="dxa"/>
              <w:right w:w="28" w:type="dxa"/>
            </w:tcMar>
            <w:vAlign w:val="center"/>
          </w:tcPr>
          <w:p w14:paraId="0602635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24AAE80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0.016</w:t>
            </w:r>
          </w:p>
        </w:tc>
        <w:tc>
          <w:tcPr>
            <w:tcW w:w="1004" w:type="dxa"/>
            <w:tcMar>
              <w:left w:w="28" w:type="dxa"/>
              <w:right w:w="28" w:type="dxa"/>
            </w:tcMar>
            <w:vAlign w:val="center"/>
          </w:tcPr>
          <w:p w14:paraId="4B9487C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0.498</w:t>
            </w:r>
          </w:p>
        </w:tc>
      </w:tr>
      <w:tr w:rsidR="005F0CD2" w:rsidRPr="00B82A86" w14:paraId="4951EF75" w14:textId="77777777" w:rsidTr="00D75467">
        <w:trPr>
          <w:trHeight w:val="255"/>
          <w:jc w:val="center"/>
        </w:trPr>
        <w:tc>
          <w:tcPr>
            <w:tcW w:w="1742" w:type="dxa"/>
            <w:vMerge/>
            <w:tcMar>
              <w:left w:w="28" w:type="dxa"/>
              <w:right w:w="28" w:type="dxa"/>
            </w:tcMar>
            <w:vAlign w:val="center"/>
          </w:tcPr>
          <w:p w14:paraId="7EACC960" w14:textId="77777777" w:rsidR="000E580A" w:rsidRPr="00B82A86" w:rsidRDefault="000E580A" w:rsidP="005F0CD2">
            <w:pPr>
              <w:pStyle w:val="2011-1"/>
              <w:adjustRightInd w:val="0"/>
              <w:snapToGrid w:val="0"/>
              <w:ind w:firstLineChars="0" w:firstLine="0"/>
              <w:rPr>
                <w:color w:val="000000"/>
                <w:sz w:val="18"/>
                <w:szCs w:val="18"/>
              </w:rPr>
            </w:pPr>
          </w:p>
        </w:tc>
        <w:tc>
          <w:tcPr>
            <w:tcW w:w="1646" w:type="dxa"/>
            <w:tcMar>
              <w:left w:w="28" w:type="dxa"/>
              <w:right w:w="28" w:type="dxa"/>
            </w:tcMar>
            <w:vAlign w:val="center"/>
          </w:tcPr>
          <w:p w14:paraId="45B6756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Weakly harmed</w:t>
            </w:r>
          </w:p>
        </w:tc>
        <w:tc>
          <w:tcPr>
            <w:tcW w:w="1004" w:type="dxa"/>
            <w:tcMar>
              <w:left w:w="28" w:type="dxa"/>
              <w:right w:w="28" w:type="dxa"/>
            </w:tcMar>
            <w:vAlign w:val="center"/>
          </w:tcPr>
          <w:p w14:paraId="03C341FF"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-1.156</w:t>
            </w:r>
          </w:p>
        </w:tc>
        <w:tc>
          <w:tcPr>
            <w:tcW w:w="1004" w:type="dxa"/>
            <w:tcMar>
              <w:left w:w="28" w:type="dxa"/>
              <w:right w:w="28" w:type="dxa"/>
            </w:tcMar>
            <w:vAlign w:val="center"/>
          </w:tcPr>
          <w:p w14:paraId="74C788FC"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0.289</w:t>
            </w:r>
          </w:p>
        </w:tc>
        <w:tc>
          <w:tcPr>
            <w:tcW w:w="1004" w:type="dxa"/>
            <w:tcMar>
              <w:left w:w="28" w:type="dxa"/>
              <w:right w:w="28" w:type="dxa"/>
            </w:tcMar>
            <w:vAlign w:val="center"/>
          </w:tcPr>
          <w:p w14:paraId="25DF11F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15.993</w:t>
            </w:r>
          </w:p>
        </w:tc>
        <w:tc>
          <w:tcPr>
            <w:tcW w:w="1004" w:type="dxa"/>
            <w:tcMar>
              <w:left w:w="28" w:type="dxa"/>
              <w:right w:w="28" w:type="dxa"/>
            </w:tcMar>
            <w:vAlign w:val="center"/>
          </w:tcPr>
          <w:p w14:paraId="79C162FB"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w:t>
            </w:r>
          </w:p>
        </w:tc>
        <w:tc>
          <w:tcPr>
            <w:tcW w:w="1004" w:type="dxa"/>
            <w:tcMar>
              <w:left w:w="28" w:type="dxa"/>
              <w:right w:w="28" w:type="dxa"/>
            </w:tcMar>
            <w:vAlign w:val="center"/>
          </w:tcPr>
          <w:p w14:paraId="0AFF3C1C" w14:textId="53B864B5" w:rsidR="000E580A" w:rsidRPr="00B82A86" w:rsidRDefault="00652A13" w:rsidP="005F0CD2">
            <w:pPr>
              <w:pStyle w:val="2011-1"/>
              <w:adjustRightInd w:val="0"/>
              <w:snapToGrid w:val="0"/>
              <w:ind w:firstLineChars="0" w:firstLine="0"/>
              <w:rPr>
                <w:color w:val="000000"/>
                <w:sz w:val="18"/>
                <w:szCs w:val="18"/>
              </w:rPr>
            </w:pPr>
            <w:r w:rsidRPr="00B82A86">
              <w:rPr>
                <w:color w:val="000000"/>
                <w:sz w:val="18"/>
                <w:szCs w:val="18"/>
                <w:lang w:bidi="ar"/>
              </w:rPr>
              <w:t>0</w:t>
            </w:r>
            <w:r w:rsidR="000E580A" w:rsidRPr="00B82A86">
              <w:rPr>
                <w:color w:val="000000"/>
                <w:sz w:val="18"/>
                <w:szCs w:val="18"/>
                <w:lang w:bidi="ar"/>
              </w:rPr>
              <w:t>.000</w:t>
            </w:r>
          </w:p>
        </w:tc>
        <w:tc>
          <w:tcPr>
            <w:tcW w:w="1004" w:type="dxa"/>
            <w:tcMar>
              <w:left w:w="28" w:type="dxa"/>
              <w:right w:w="28" w:type="dxa"/>
            </w:tcMar>
            <w:vAlign w:val="center"/>
          </w:tcPr>
          <w:p w14:paraId="7CB1BAA3"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0.315</w:t>
            </w:r>
          </w:p>
        </w:tc>
      </w:tr>
    </w:tbl>
    <w:p w14:paraId="73D32CA8" w14:textId="77777777" w:rsidR="001F2657" w:rsidRPr="00B82A86" w:rsidRDefault="001F2657" w:rsidP="001F2657">
      <w:pPr>
        <w:pStyle w:val="2011-17"/>
        <w:rPr>
          <w:lang w:val="en-US"/>
        </w:rPr>
      </w:pPr>
    </w:p>
    <w:p w14:paraId="675C393D" w14:textId="30AFE920" w:rsidR="000E580A" w:rsidRPr="00B82A86" w:rsidRDefault="000E580A" w:rsidP="00401BCD">
      <w:pPr>
        <w:pStyle w:val="2011-1"/>
        <w:ind w:firstLine="420"/>
        <w:rPr>
          <w:lang w:eastAsia="es-ES"/>
        </w:rPr>
      </w:pPr>
      <w:r w:rsidRPr="00B82A86">
        <w:rPr>
          <w:lang w:eastAsia="es-ES"/>
        </w:rPr>
        <w:t xml:space="preserve">According to Hypothesis 3, if a linguistic form is correlated with politeness levels, its frequency of use should change significantly as the utterance content becomes more unfavorable to the hearer. Table 10 shows that the use of </w:t>
      </w:r>
      <w:r w:rsidR="009748B1" w:rsidRPr="00B82A86">
        <w:rPr>
          <w:lang w:eastAsia="es-ES"/>
        </w:rPr>
        <w:t>“</w:t>
      </w:r>
      <w:r w:rsidRPr="00B82A86">
        <w:rPr>
          <w:lang w:eastAsia="es-ES"/>
        </w:rPr>
        <w:t>reason + dissuasion</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multiple-action combinations</w:t>
      </w:r>
      <w:r w:rsidR="009748B1" w:rsidRPr="00B82A86">
        <w:rPr>
          <w:lang w:eastAsia="es-ES"/>
        </w:rPr>
        <w:t>”</w:t>
      </w:r>
      <w:r w:rsidRPr="00B82A86">
        <w:rPr>
          <w:lang w:eastAsia="es-ES"/>
        </w:rPr>
        <w:t xml:space="preserve"> is significantly affected by cost-benefit level. Compared with </w:t>
      </w:r>
      <w:r w:rsidR="009748B1" w:rsidRPr="00B82A86">
        <w:rPr>
          <w:lang w:eastAsia="es-ES"/>
        </w:rPr>
        <w:t>“</w:t>
      </w:r>
      <w:r w:rsidR="00B961F5" w:rsidRPr="00B82A86">
        <w:rPr>
          <w:lang w:eastAsia="es-ES"/>
        </w:rPr>
        <w:t>strong harm</w:t>
      </w:r>
      <w:r w:rsidR="009748B1" w:rsidRPr="00B82A86">
        <w:rPr>
          <w:lang w:eastAsia="es-ES"/>
        </w:rPr>
        <w:t>”</w:t>
      </w:r>
      <w:r w:rsidR="00B961F5" w:rsidRPr="00B82A86">
        <w:rPr>
          <w:lang w:eastAsia="es-ES"/>
        </w:rPr>
        <w:t>,</w:t>
      </w:r>
      <w:r w:rsidRPr="00B82A86">
        <w:rPr>
          <w:lang w:eastAsia="es-ES"/>
        </w:rPr>
        <w:t xml:space="preserve"> when dissuasion content is </w:t>
      </w:r>
      <w:r w:rsidR="009748B1" w:rsidRPr="00B82A86">
        <w:rPr>
          <w:lang w:eastAsia="es-ES"/>
        </w:rPr>
        <w:t>“</w:t>
      </w:r>
      <w:r w:rsidRPr="00B82A86">
        <w:rPr>
          <w:lang w:eastAsia="es-ES"/>
        </w:rPr>
        <w:t>weak harm</w:t>
      </w:r>
      <w:r w:rsidR="009748B1" w:rsidRPr="00B82A86">
        <w:rPr>
          <w:lang w:eastAsia="es-ES"/>
        </w:rPr>
        <w:t>”</w:t>
      </w:r>
      <w:r w:rsidRPr="00B82A86">
        <w:rPr>
          <w:lang w:eastAsia="es-ES"/>
        </w:rPr>
        <w:t xml:space="preserve"> or </w:t>
      </w:r>
      <w:r w:rsidR="009748B1" w:rsidRPr="00B82A86">
        <w:rPr>
          <w:lang w:eastAsia="es-ES"/>
        </w:rPr>
        <w:t>“</w:t>
      </w:r>
      <w:r w:rsidRPr="00B82A86">
        <w:rPr>
          <w:lang w:eastAsia="es-ES"/>
        </w:rPr>
        <w:t>weak benefit</w:t>
      </w:r>
      <w:r w:rsidR="009748B1" w:rsidRPr="00B82A86">
        <w:rPr>
          <w:lang w:eastAsia="es-ES"/>
        </w:rPr>
        <w:t>”</w:t>
      </w:r>
      <w:r w:rsidRPr="00B82A86">
        <w:rPr>
          <w:lang w:eastAsia="es-ES"/>
        </w:rPr>
        <w:t xml:space="preserve"> to the hearer, persuaders significantly tend to avoid using </w:t>
      </w:r>
      <w:r w:rsidR="009748B1" w:rsidRPr="00B82A86">
        <w:rPr>
          <w:lang w:eastAsia="es-ES"/>
        </w:rPr>
        <w:t>“</w:t>
      </w:r>
      <w:r w:rsidRPr="00B82A86">
        <w:rPr>
          <w:lang w:eastAsia="es-ES"/>
        </w:rPr>
        <w:t>reason + dissuasion</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multiple-action combinations</w:t>
      </w:r>
      <w:r w:rsidR="009748B1" w:rsidRPr="00B82A86">
        <w:rPr>
          <w:lang w:eastAsia="es-ES"/>
        </w:rPr>
        <w:t>”</w:t>
      </w:r>
      <w:r w:rsidRPr="00B82A86">
        <w:rPr>
          <w:lang w:eastAsia="es-ES"/>
        </w:rPr>
        <w:t xml:space="preserve"> (</w:t>
      </w:r>
      <w:r w:rsidRPr="00B82A86">
        <w:rPr>
          <w:i/>
          <w:iCs/>
          <w:lang w:eastAsia="es-ES"/>
        </w:rPr>
        <w:t>B</w:t>
      </w:r>
      <w:r w:rsidRPr="00B82A86">
        <w:rPr>
          <w:lang w:eastAsia="es-ES"/>
        </w:rPr>
        <w:t xml:space="preserve"> &lt; 0, </w:t>
      </w:r>
      <w:r w:rsidRPr="00B82A86">
        <w:rPr>
          <w:i/>
          <w:iCs/>
          <w:lang w:eastAsia="es-ES"/>
        </w:rPr>
        <w:t>P</w:t>
      </w:r>
      <w:r w:rsidRPr="00B82A86">
        <w:rPr>
          <w:lang w:eastAsia="es-ES"/>
        </w:rPr>
        <w:t xml:space="preserve"> &lt; 0.05). For example, when the content is </w:t>
      </w:r>
      <w:r w:rsidR="009748B1" w:rsidRPr="00B82A86">
        <w:rPr>
          <w:lang w:eastAsia="es-ES"/>
        </w:rPr>
        <w:t>“</w:t>
      </w:r>
      <w:r w:rsidR="00B961F5" w:rsidRPr="00B82A86">
        <w:rPr>
          <w:lang w:eastAsia="es-ES"/>
        </w:rPr>
        <w:t>weak harm</w:t>
      </w:r>
      <w:r w:rsidR="009748B1" w:rsidRPr="00B82A86">
        <w:rPr>
          <w:lang w:eastAsia="es-ES"/>
        </w:rPr>
        <w:t>”</w:t>
      </w:r>
      <w:r w:rsidR="00B961F5" w:rsidRPr="00B82A86">
        <w:rPr>
          <w:lang w:eastAsia="es-ES"/>
        </w:rPr>
        <w:t>,</w:t>
      </w:r>
      <w:r w:rsidRPr="00B82A86">
        <w:rPr>
          <w:lang w:eastAsia="es-ES"/>
        </w:rPr>
        <w:t xml:space="preserve"> the probability of using </w:t>
      </w:r>
      <w:r w:rsidR="009748B1" w:rsidRPr="00B82A86">
        <w:rPr>
          <w:lang w:eastAsia="es-ES"/>
        </w:rPr>
        <w:t>“</w:t>
      </w:r>
      <w:r w:rsidRPr="00B82A86">
        <w:rPr>
          <w:lang w:eastAsia="es-ES"/>
        </w:rPr>
        <w:t>reason + dissuasion</w:t>
      </w:r>
      <w:r w:rsidR="009748B1" w:rsidRPr="00B82A86">
        <w:rPr>
          <w:lang w:eastAsia="es-ES"/>
        </w:rPr>
        <w:t>”</w:t>
      </w:r>
      <w:r w:rsidRPr="00B82A86">
        <w:rPr>
          <w:lang w:eastAsia="es-ES"/>
        </w:rPr>
        <w:t xml:space="preserve"> is 65.9% </w:t>
      </w:r>
      <w:r w:rsidRPr="00B82A86">
        <w:rPr>
          <w:lang w:eastAsia="es-ES"/>
        </w:rPr>
        <w:lastRenderedPageBreak/>
        <w:t xml:space="preserve">of that in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situations, and the probability of using </w:t>
      </w:r>
      <w:r w:rsidR="009748B1" w:rsidRPr="00B82A86">
        <w:rPr>
          <w:lang w:eastAsia="es-ES"/>
        </w:rPr>
        <w:t>“</w:t>
      </w:r>
      <w:r w:rsidRPr="00B82A86">
        <w:rPr>
          <w:lang w:eastAsia="es-ES"/>
        </w:rPr>
        <w:t>multiple-action combinations</w:t>
      </w:r>
      <w:r w:rsidR="009748B1" w:rsidRPr="00B82A86">
        <w:rPr>
          <w:lang w:eastAsia="es-ES"/>
        </w:rPr>
        <w:t>”</w:t>
      </w:r>
      <w:r w:rsidRPr="00B82A86">
        <w:rPr>
          <w:lang w:eastAsia="es-ES"/>
        </w:rPr>
        <w:t xml:space="preserve"> is 31.5% of that in </w:t>
      </w:r>
      <w:r w:rsidR="009748B1" w:rsidRPr="00B82A86">
        <w:rPr>
          <w:lang w:eastAsia="es-ES"/>
        </w:rPr>
        <w:t>“</w:t>
      </w:r>
      <w:r w:rsidRPr="00B82A86">
        <w:rPr>
          <w:lang w:eastAsia="es-ES"/>
        </w:rPr>
        <w:t>strong harm</w:t>
      </w:r>
      <w:r w:rsidR="009748B1" w:rsidRPr="00B82A86">
        <w:rPr>
          <w:lang w:eastAsia="es-ES"/>
        </w:rPr>
        <w:t>”</w:t>
      </w:r>
      <w:r w:rsidRPr="00B82A86">
        <w:rPr>
          <w:lang w:eastAsia="es-ES"/>
        </w:rPr>
        <w:t xml:space="preserve"> situations. In summary, behavioral combinations only satisfy Hypothesis 3, so they may have some impact on politeness but are unlikely to be key factors. Notably, the order of dissuasion and other acts in combinations shows interesting patterns. Among the four types, </w:t>
      </w:r>
      <w:r w:rsidR="009748B1" w:rsidRPr="00B82A86">
        <w:rPr>
          <w:lang w:eastAsia="es-ES"/>
        </w:rPr>
        <w:t>“</w:t>
      </w:r>
      <w:r w:rsidRPr="00B82A86">
        <w:rPr>
          <w:lang w:eastAsia="es-ES"/>
        </w:rPr>
        <w:t>agreement + dissuasion</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confirmation + dissuasion</w:t>
      </w:r>
      <w:r w:rsidR="009748B1" w:rsidRPr="00B82A86">
        <w:rPr>
          <w:lang w:eastAsia="es-ES"/>
        </w:rPr>
        <w:t>”</w:t>
      </w:r>
      <w:r w:rsidRPr="00B82A86">
        <w:rPr>
          <w:lang w:eastAsia="es-ES"/>
        </w:rPr>
        <w:t xml:space="preserve"> have relatively fixed orders, while </w:t>
      </w:r>
      <w:r w:rsidR="009748B1" w:rsidRPr="00B82A86">
        <w:rPr>
          <w:lang w:eastAsia="es-ES"/>
        </w:rPr>
        <w:t>“</w:t>
      </w:r>
      <w:r w:rsidRPr="00B82A86">
        <w:rPr>
          <w:lang w:eastAsia="es-ES"/>
        </w:rPr>
        <w:t>reason + dissuasion</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suggestion + dissuasion</w:t>
      </w:r>
      <w:r w:rsidR="009748B1" w:rsidRPr="00B82A86">
        <w:rPr>
          <w:lang w:eastAsia="es-ES"/>
        </w:rPr>
        <w:t>”</w:t>
      </w:r>
      <w:r w:rsidRPr="00B82A86">
        <w:rPr>
          <w:lang w:eastAsia="es-ES"/>
        </w:rPr>
        <w:t xml:space="preserve"> have two distribution patterns, as shown in </w:t>
      </w:r>
      <w:r w:rsidR="00E67B06" w:rsidRPr="00B82A86">
        <w:rPr>
          <w:rFonts w:hint="eastAsia"/>
        </w:rPr>
        <w:t>T</w:t>
      </w:r>
      <w:r w:rsidRPr="00B82A86">
        <w:rPr>
          <w:lang w:eastAsia="es-ES"/>
        </w:rPr>
        <w:t xml:space="preserve">able </w:t>
      </w:r>
      <w:r w:rsidR="00E67B06" w:rsidRPr="00B82A86">
        <w:rPr>
          <w:rFonts w:hint="eastAsia"/>
        </w:rPr>
        <w:t xml:space="preserve">11 </w:t>
      </w:r>
      <w:r w:rsidR="00224ED1">
        <w:rPr>
          <w:rFonts w:hint="eastAsia"/>
        </w:rPr>
        <w:t xml:space="preserve">as </w:t>
      </w:r>
      <w:r w:rsidRPr="00B82A86">
        <w:rPr>
          <w:lang w:eastAsia="es-ES"/>
        </w:rPr>
        <w:t>below:</w:t>
      </w:r>
    </w:p>
    <w:p w14:paraId="464E6CE3" w14:textId="77777777" w:rsidR="001F2657" w:rsidRPr="00B82A86" w:rsidRDefault="001F2657" w:rsidP="001F2657">
      <w:pPr>
        <w:pStyle w:val="2011-17"/>
        <w:rPr>
          <w:lang w:val="en-US"/>
        </w:rPr>
      </w:pPr>
    </w:p>
    <w:p w14:paraId="437A18DB" w14:textId="3E1853AA" w:rsidR="001F2657" w:rsidRPr="00B82A86" w:rsidRDefault="000E580A" w:rsidP="001F2657">
      <w:pPr>
        <w:pStyle w:val="2011-1"/>
        <w:ind w:firstLineChars="0" w:firstLine="0"/>
        <w:rPr>
          <w:lang w:eastAsia="es-ES"/>
        </w:rPr>
      </w:pPr>
      <w:r w:rsidRPr="00B82A86">
        <w:rPr>
          <w:lang w:eastAsia="es-ES"/>
        </w:rPr>
        <w:t>Table 11</w:t>
      </w:r>
    </w:p>
    <w:p w14:paraId="580CBBEA" w14:textId="4EEBB48B" w:rsidR="000E580A" w:rsidRPr="00B82A86" w:rsidRDefault="000E580A" w:rsidP="001F2657">
      <w:pPr>
        <w:pStyle w:val="2011-1"/>
        <w:ind w:firstLineChars="0" w:firstLine="0"/>
        <w:rPr>
          <w:i/>
          <w:iCs/>
          <w:lang w:eastAsia="es-ES"/>
        </w:rPr>
      </w:pPr>
      <w:r w:rsidRPr="00B82A86">
        <w:rPr>
          <w:i/>
          <w:iCs/>
          <w:lang w:eastAsia="es-ES"/>
        </w:rPr>
        <w:t>Relative Positions of Behavioral Combinations</w:t>
      </w:r>
    </w:p>
    <w:tbl>
      <w:tblPr>
        <w:tblStyle w:val="TableGrid1"/>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9"/>
        <w:gridCol w:w="2934"/>
        <w:gridCol w:w="1239"/>
        <w:gridCol w:w="1820"/>
      </w:tblGrid>
      <w:tr w:rsidR="005F0CD2" w:rsidRPr="00B82A86" w14:paraId="137B8E9D" w14:textId="77777777" w:rsidTr="001D7CDB">
        <w:trPr>
          <w:trHeight w:val="255"/>
          <w:jc w:val="center"/>
        </w:trPr>
        <w:tc>
          <w:tcPr>
            <w:tcW w:w="4922" w:type="dxa"/>
            <w:gridSpan w:val="2"/>
            <w:tcBorders>
              <w:bottom w:val="single" w:sz="4" w:space="0" w:color="auto"/>
            </w:tcBorders>
            <w:tcMar>
              <w:left w:w="28" w:type="dxa"/>
              <w:right w:w="28" w:type="dxa"/>
            </w:tcMar>
            <w:vAlign w:val="center"/>
          </w:tcPr>
          <w:p w14:paraId="7B91E947" w14:textId="1B7933B5"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Relative </w:t>
            </w:r>
            <w:r w:rsidR="00B961F5" w:rsidRPr="00B82A86">
              <w:rPr>
                <w:color w:val="000000"/>
                <w:sz w:val="18"/>
                <w:szCs w:val="18"/>
              </w:rPr>
              <w:t>p</w:t>
            </w:r>
            <w:r w:rsidRPr="00B82A86">
              <w:rPr>
                <w:color w:val="000000"/>
                <w:sz w:val="18"/>
                <w:szCs w:val="18"/>
              </w:rPr>
              <w:t>osition</w:t>
            </w:r>
          </w:p>
        </w:tc>
        <w:tc>
          <w:tcPr>
            <w:tcW w:w="960" w:type="dxa"/>
            <w:tcBorders>
              <w:bottom w:val="single" w:sz="4" w:space="0" w:color="auto"/>
            </w:tcBorders>
            <w:tcMar>
              <w:left w:w="28" w:type="dxa"/>
              <w:right w:w="28" w:type="dxa"/>
            </w:tcMar>
            <w:vAlign w:val="center"/>
          </w:tcPr>
          <w:p w14:paraId="27AF50DD" w14:textId="77777777"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Cases</w:t>
            </w:r>
          </w:p>
        </w:tc>
        <w:tc>
          <w:tcPr>
            <w:tcW w:w="1410" w:type="dxa"/>
            <w:tcBorders>
              <w:bottom w:val="single" w:sz="4" w:space="0" w:color="auto"/>
            </w:tcBorders>
            <w:tcMar>
              <w:left w:w="28" w:type="dxa"/>
              <w:right w:w="28" w:type="dxa"/>
            </w:tcMar>
            <w:vAlign w:val="center"/>
          </w:tcPr>
          <w:p w14:paraId="0BBE02BC" w14:textId="77777777"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Proportion (%)</w:t>
            </w:r>
          </w:p>
        </w:tc>
      </w:tr>
      <w:tr w:rsidR="005F0CD2" w:rsidRPr="00B82A86" w14:paraId="52C5C840" w14:textId="77777777" w:rsidTr="001D7CDB">
        <w:trPr>
          <w:trHeight w:val="255"/>
          <w:jc w:val="center"/>
        </w:trPr>
        <w:tc>
          <w:tcPr>
            <w:tcW w:w="2649" w:type="dxa"/>
            <w:vMerge w:val="restart"/>
            <w:tcBorders>
              <w:top w:val="single" w:sz="4" w:space="0" w:color="auto"/>
              <w:bottom w:val="nil"/>
            </w:tcBorders>
            <w:tcMar>
              <w:left w:w="28" w:type="dxa"/>
              <w:right w:w="28" w:type="dxa"/>
            </w:tcMar>
            <w:vAlign w:val="center"/>
          </w:tcPr>
          <w:p w14:paraId="061AC5E0" w14:textId="7388712C"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 xml:space="preserve">Suggestion and </w:t>
            </w:r>
            <w:r w:rsidR="00B961F5" w:rsidRPr="00B82A86">
              <w:rPr>
                <w:color w:val="000000"/>
                <w:sz w:val="18"/>
                <w:szCs w:val="18"/>
              </w:rPr>
              <w:t>d</w:t>
            </w:r>
            <w:r w:rsidRPr="00B82A86">
              <w:rPr>
                <w:color w:val="000000"/>
                <w:sz w:val="18"/>
                <w:szCs w:val="18"/>
              </w:rPr>
              <w:t>issuasion</w:t>
            </w:r>
          </w:p>
        </w:tc>
        <w:tc>
          <w:tcPr>
            <w:tcW w:w="2273" w:type="dxa"/>
            <w:tcBorders>
              <w:top w:val="single" w:sz="4" w:space="0" w:color="auto"/>
              <w:bottom w:val="nil"/>
            </w:tcBorders>
            <w:tcMar>
              <w:left w:w="28" w:type="dxa"/>
              <w:right w:w="28" w:type="dxa"/>
            </w:tcMar>
            <w:vAlign w:val="center"/>
          </w:tcPr>
          <w:p w14:paraId="4C25D5A0" w14:textId="64B5A2DB"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 xml:space="preserve">Suggestion + </w:t>
            </w:r>
            <w:r w:rsidR="00B961F5" w:rsidRPr="00B82A86">
              <w:rPr>
                <w:rFonts w:eastAsia="Segoe UI"/>
                <w:sz w:val="18"/>
                <w:szCs w:val="18"/>
              </w:rPr>
              <w:t>d</w:t>
            </w:r>
            <w:r w:rsidRPr="00B82A86">
              <w:rPr>
                <w:rFonts w:eastAsia="Segoe UI"/>
                <w:sz w:val="18"/>
                <w:szCs w:val="18"/>
              </w:rPr>
              <w:t>issuasion</w:t>
            </w:r>
          </w:p>
        </w:tc>
        <w:tc>
          <w:tcPr>
            <w:tcW w:w="960" w:type="dxa"/>
            <w:tcBorders>
              <w:top w:val="single" w:sz="4" w:space="0" w:color="auto"/>
              <w:bottom w:val="nil"/>
            </w:tcBorders>
            <w:tcMar>
              <w:left w:w="28" w:type="dxa"/>
              <w:right w:w="28" w:type="dxa"/>
            </w:tcMar>
            <w:vAlign w:val="center"/>
          </w:tcPr>
          <w:p w14:paraId="62813E41"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70</w:t>
            </w:r>
          </w:p>
        </w:tc>
        <w:tc>
          <w:tcPr>
            <w:tcW w:w="1410" w:type="dxa"/>
            <w:tcBorders>
              <w:top w:val="single" w:sz="4" w:space="0" w:color="auto"/>
              <w:bottom w:val="nil"/>
            </w:tcBorders>
            <w:tcMar>
              <w:left w:w="28" w:type="dxa"/>
              <w:right w:w="28" w:type="dxa"/>
            </w:tcMar>
            <w:vAlign w:val="center"/>
          </w:tcPr>
          <w:p w14:paraId="133E295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27.45</w:t>
            </w:r>
          </w:p>
        </w:tc>
      </w:tr>
      <w:tr w:rsidR="005F0CD2" w:rsidRPr="00B82A86" w14:paraId="33F98F85" w14:textId="77777777" w:rsidTr="001D7CDB">
        <w:trPr>
          <w:trHeight w:val="255"/>
          <w:jc w:val="center"/>
        </w:trPr>
        <w:tc>
          <w:tcPr>
            <w:tcW w:w="2649" w:type="dxa"/>
            <w:vMerge/>
            <w:tcBorders>
              <w:top w:val="nil"/>
              <w:bottom w:val="single" w:sz="4" w:space="0" w:color="auto"/>
            </w:tcBorders>
            <w:tcMar>
              <w:left w:w="28" w:type="dxa"/>
              <w:right w:w="28" w:type="dxa"/>
            </w:tcMar>
            <w:vAlign w:val="center"/>
          </w:tcPr>
          <w:p w14:paraId="08A01592" w14:textId="77777777" w:rsidR="000E580A" w:rsidRPr="00B82A86" w:rsidRDefault="000E580A" w:rsidP="005F0CD2">
            <w:pPr>
              <w:pStyle w:val="2011-1"/>
              <w:adjustRightInd w:val="0"/>
              <w:snapToGrid w:val="0"/>
              <w:ind w:firstLineChars="0" w:firstLine="0"/>
              <w:rPr>
                <w:color w:val="000000"/>
                <w:sz w:val="18"/>
                <w:szCs w:val="18"/>
              </w:rPr>
            </w:pPr>
          </w:p>
        </w:tc>
        <w:tc>
          <w:tcPr>
            <w:tcW w:w="2273" w:type="dxa"/>
            <w:tcBorders>
              <w:top w:val="nil"/>
              <w:bottom w:val="single" w:sz="4" w:space="0" w:color="auto"/>
            </w:tcBorders>
            <w:tcMar>
              <w:left w:w="28" w:type="dxa"/>
              <w:right w:w="28" w:type="dxa"/>
            </w:tcMar>
            <w:vAlign w:val="center"/>
          </w:tcPr>
          <w:p w14:paraId="00683F1C" w14:textId="52457536"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 xml:space="preserve">Dissuasion + </w:t>
            </w:r>
            <w:r w:rsidR="00B961F5" w:rsidRPr="00B82A86">
              <w:rPr>
                <w:rFonts w:eastAsia="Segoe UI"/>
                <w:sz w:val="18"/>
                <w:szCs w:val="18"/>
              </w:rPr>
              <w:t>s</w:t>
            </w:r>
            <w:r w:rsidRPr="00B82A86">
              <w:rPr>
                <w:rFonts w:eastAsia="Segoe UI"/>
                <w:sz w:val="18"/>
                <w:szCs w:val="18"/>
              </w:rPr>
              <w:t>uggestion</w:t>
            </w:r>
          </w:p>
        </w:tc>
        <w:tc>
          <w:tcPr>
            <w:tcW w:w="960" w:type="dxa"/>
            <w:tcBorders>
              <w:top w:val="nil"/>
              <w:bottom w:val="single" w:sz="4" w:space="0" w:color="auto"/>
            </w:tcBorders>
            <w:tcMar>
              <w:left w:w="28" w:type="dxa"/>
              <w:right w:w="28" w:type="dxa"/>
            </w:tcMar>
            <w:vAlign w:val="center"/>
          </w:tcPr>
          <w:p w14:paraId="3A49CA1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185</w:t>
            </w:r>
          </w:p>
        </w:tc>
        <w:tc>
          <w:tcPr>
            <w:tcW w:w="1410" w:type="dxa"/>
            <w:tcBorders>
              <w:top w:val="nil"/>
              <w:bottom w:val="single" w:sz="4" w:space="0" w:color="auto"/>
            </w:tcBorders>
            <w:tcMar>
              <w:left w:w="28" w:type="dxa"/>
              <w:right w:w="28" w:type="dxa"/>
            </w:tcMar>
            <w:vAlign w:val="center"/>
          </w:tcPr>
          <w:p w14:paraId="3BD9F785"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72.55</w:t>
            </w:r>
          </w:p>
        </w:tc>
      </w:tr>
      <w:tr w:rsidR="005F0CD2" w:rsidRPr="00B82A86" w14:paraId="71784A3C" w14:textId="77777777" w:rsidTr="001D7CDB">
        <w:trPr>
          <w:trHeight w:val="255"/>
          <w:jc w:val="center"/>
        </w:trPr>
        <w:tc>
          <w:tcPr>
            <w:tcW w:w="4922" w:type="dxa"/>
            <w:gridSpan w:val="2"/>
            <w:tcBorders>
              <w:top w:val="single" w:sz="4" w:space="0" w:color="auto"/>
              <w:bottom w:val="single" w:sz="4" w:space="0" w:color="auto"/>
            </w:tcBorders>
            <w:tcMar>
              <w:left w:w="28" w:type="dxa"/>
              <w:right w:w="28" w:type="dxa"/>
            </w:tcMar>
            <w:vAlign w:val="center"/>
          </w:tcPr>
          <w:p w14:paraId="0803B1DE" w14:textId="77777777"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Total</w:t>
            </w:r>
          </w:p>
        </w:tc>
        <w:tc>
          <w:tcPr>
            <w:tcW w:w="960" w:type="dxa"/>
            <w:tcBorders>
              <w:top w:val="single" w:sz="4" w:space="0" w:color="auto"/>
              <w:bottom w:val="single" w:sz="4" w:space="0" w:color="auto"/>
            </w:tcBorders>
            <w:tcMar>
              <w:left w:w="28" w:type="dxa"/>
              <w:right w:w="28" w:type="dxa"/>
            </w:tcMar>
            <w:vAlign w:val="center"/>
          </w:tcPr>
          <w:p w14:paraId="10CB4F3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255</w:t>
            </w:r>
          </w:p>
        </w:tc>
        <w:tc>
          <w:tcPr>
            <w:tcW w:w="1410" w:type="dxa"/>
            <w:tcBorders>
              <w:top w:val="single" w:sz="4" w:space="0" w:color="auto"/>
              <w:bottom w:val="single" w:sz="4" w:space="0" w:color="auto"/>
            </w:tcBorders>
            <w:tcMar>
              <w:left w:w="28" w:type="dxa"/>
              <w:right w:w="28" w:type="dxa"/>
            </w:tcMar>
            <w:vAlign w:val="center"/>
          </w:tcPr>
          <w:p w14:paraId="62ABBCD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100.00</w:t>
            </w:r>
          </w:p>
        </w:tc>
      </w:tr>
      <w:tr w:rsidR="005F0CD2" w:rsidRPr="00B82A86" w14:paraId="3D8239EE" w14:textId="77777777" w:rsidTr="001D7CDB">
        <w:trPr>
          <w:trHeight w:val="255"/>
          <w:jc w:val="center"/>
        </w:trPr>
        <w:tc>
          <w:tcPr>
            <w:tcW w:w="2649" w:type="dxa"/>
            <w:vMerge w:val="restart"/>
            <w:tcBorders>
              <w:top w:val="single" w:sz="4" w:space="0" w:color="auto"/>
            </w:tcBorders>
            <w:tcMar>
              <w:left w:w="28" w:type="dxa"/>
              <w:right w:w="28" w:type="dxa"/>
            </w:tcMar>
            <w:vAlign w:val="center"/>
          </w:tcPr>
          <w:p w14:paraId="2EC4E09A" w14:textId="36966CB9"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 xml:space="preserve">Reasons and </w:t>
            </w:r>
            <w:r w:rsidR="00B961F5" w:rsidRPr="00B82A86">
              <w:rPr>
                <w:rFonts w:eastAsia="Segoe UI"/>
                <w:sz w:val="18"/>
                <w:szCs w:val="18"/>
              </w:rPr>
              <w:t>d</w:t>
            </w:r>
            <w:r w:rsidRPr="00B82A86">
              <w:rPr>
                <w:rFonts w:eastAsia="Segoe UI"/>
                <w:sz w:val="18"/>
                <w:szCs w:val="18"/>
              </w:rPr>
              <w:t>issuasion</w:t>
            </w:r>
          </w:p>
        </w:tc>
        <w:tc>
          <w:tcPr>
            <w:tcW w:w="2273" w:type="dxa"/>
            <w:tcBorders>
              <w:top w:val="single" w:sz="4" w:space="0" w:color="auto"/>
            </w:tcBorders>
            <w:tcMar>
              <w:left w:w="28" w:type="dxa"/>
              <w:right w:w="28" w:type="dxa"/>
            </w:tcMar>
            <w:vAlign w:val="center"/>
          </w:tcPr>
          <w:p w14:paraId="51E930B6" w14:textId="43B0CFDB"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 xml:space="preserve">Reasons + </w:t>
            </w:r>
            <w:r w:rsidR="00B961F5" w:rsidRPr="00B82A86">
              <w:rPr>
                <w:rFonts w:eastAsia="Segoe UI"/>
                <w:sz w:val="18"/>
                <w:szCs w:val="18"/>
              </w:rPr>
              <w:t>d</w:t>
            </w:r>
            <w:r w:rsidRPr="00B82A86">
              <w:rPr>
                <w:rFonts w:eastAsia="Segoe UI"/>
                <w:sz w:val="18"/>
                <w:szCs w:val="18"/>
              </w:rPr>
              <w:t>issuasion</w:t>
            </w:r>
          </w:p>
        </w:tc>
        <w:tc>
          <w:tcPr>
            <w:tcW w:w="960" w:type="dxa"/>
            <w:tcBorders>
              <w:top w:val="single" w:sz="4" w:space="0" w:color="auto"/>
            </w:tcBorders>
            <w:tcMar>
              <w:left w:w="28" w:type="dxa"/>
              <w:right w:w="28" w:type="dxa"/>
            </w:tcMar>
            <w:vAlign w:val="center"/>
          </w:tcPr>
          <w:p w14:paraId="79FE9BDE"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160</w:t>
            </w:r>
          </w:p>
        </w:tc>
        <w:tc>
          <w:tcPr>
            <w:tcW w:w="1410" w:type="dxa"/>
            <w:tcBorders>
              <w:top w:val="single" w:sz="4" w:space="0" w:color="auto"/>
            </w:tcBorders>
            <w:tcMar>
              <w:left w:w="28" w:type="dxa"/>
              <w:right w:w="28" w:type="dxa"/>
            </w:tcMar>
            <w:vAlign w:val="center"/>
          </w:tcPr>
          <w:p w14:paraId="37AE871D"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33.06</w:t>
            </w:r>
          </w:p>
        </w:tc>
      </w:tr>
      <w:tr w:rsidR="005F0CD2" w:rsidRPr="00B82A86" w14:paraId="08E14130" w14:textId="77777777" w:rsidTr="001D7CDB">
        <w:trPr>
          <w:trHeight w:val="255"/>
          <w:jc w:val="center"/>
        </w:trPr>
        <w:tc>
          <w:tcPr>
            <w:tcW w:w="2649" w:type="dxa"/>
            <w:vMerge/>
            <w:tcBorders>
              <w:bottom w:val="single" w:sz="4" w:space="0" w:color="auto"/>
            </w:tcBorders>
            <w:tcMar>
              <w:left w:w="28" w:type="dxa"/>
              <w:right w:w="28" w:type="dxa"/>
            </w:tcMar>
            <w:vAlign w:val="center"/>
          </w:tcPr>
          <w:p w14:paraId="47F5237F" w14:textId="77777777" w:rsidR="000E580A" w:rsidRPr="00B82A86" w:rsidRDefault="000E580A" w:rsidP="005F0CD2">
            <w:pPr>
              <w:pStyle w:val="2011-1"/>
              <w:adjustRightInd w:val="0"/>
              <w:snapToGrid w:val="0"/>
              <w:ind w:firstLineChars="0" w:firstLine="0"/>
              <w:rPr>
                <w:color w:val="000000"/>
                <w:sz w:val="18"/>
                <w:szCs w:val="18"/>
              </w:rPr>
            </w:pPr>
          </w:p>
        </w:tc>
        <w:tc>
          <w:tcPr>
            <w:tcW w:w="2273" w:type="dxa"/>
            <w:tcBorders>
              <w:bottom w:val="single" w:sz="4" w:space="0" w:color="auto"/>
            </w:tcBorders>
            <w:tcMar>
              <w:left w:w="28" w:type="dxa"/>
              <w:right w:w="28" w:type="dxa"/>
            </w:tcMar>
            <w:vAlign w:val="center"/>
          </w:tcPr>
          <w:p w14:paraId="225F9648" w14:textId="3075833D" w:rsidR="000E580A" w:rsidRPr="00B82A86" w:rsidRDefault="000E580A" w:rsidP="005F0CD2">
            <w:pPr>
              <w:pStyle w:val="2011-1"/>
              <w:adjustRightInd w:val="0"/>
              <w:snapToGrid w:val="0"/>
              <w:ind w:firstLineChars="0" w:firstLine="0"/>
              <w:rPr>
                <w:color w:val="000000"/>
                <w:sz w:val="18"/>
                <w:szCs w:val="18"/>
              </w:rPr>
            </w:pPr>
            <w:r w:rsidRPr="00B82A86">
              <w:rPr>
                <w:rFonts w:eastAsia="Segoe UI"/>
                <w:sz w:val="18"/>
                <w:szCs w:val="18"/>
              </w:rPr>
              <w:t xml:space="preserve">Dissuasion + </w:t>
            </w:r>
            <w:r w:rsidR="00B961F5" w:rsidRPr="00B82A86">
              <w:rPr>
                <w:rFonts w:eastAsia="Segoe UI"/>
                <w:sz w:val="18"/>
                <w:szCs w:val="18"/>
              </w:rPr>
              <w:t>r</w:t>
            </w:r>
            <w:r w:rsidRPr="00B82A86">
              <w:rPr>
                <w:rFonts w:eastAsia="Segoe UI"/>
                <w:sz w:val="18"/>
                <w:szCs w:val="18"/>
              </w:rPr>
              <w:t>easons</w:t>
            </w:r>
          </w:p>
        </w:tc>
        <w:tc>
          <w:tcPr>
            <w:tcW w:w="960" w:type="dxa"/>
            <w:tcBorders>
              <w:bottom w:val="single" w:sz="4" w:space="0" w:color="auto"/>
            </w:tcBorders>
            <w:tcMar>
              <w:left w:w="28" w:type="dxa"/>
              <w:right w:w="28" w:type="dxa"/>
            </w:tcMar>
            <w:vAlign w:val="center"/>
          </w:tcPr>
          <w:p w14:paraId="48150526"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324</w:t>
            </w:r>
          </w:p>
        </w:tc>
        <w:tc>
          <w:tcPr>
            <w:tcW w:w="1410" w:type="dxa"/>
            <w:tcBorders>
              <w:bottom w:val="single" w:sz="4" w:space="0" w:color="auto"/>
            </w:tcBorders>
            <w:tcMar>
              <w:left w:w="28" w:type="dxa"/>
              <w:right w:w="28" w:type="dxa"/>
            </w:tcMar>
            <w:vAlign w:val="center"/>
          </w:tcPr>
          <w:p w14:paraId="69735719"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66.94</w:t>
            </w:r>
          </w:p>
        </w:tc>
      </w:tr>
      <w:tr w:rsidR="005F0CD2" w:rsidRPr="00B82A86" w14:paraId="24C88EAF" w14:textId="77777777" w:rsidTr="001D7CDB">
        <w:trPr>
          <w:trHeight w:val="255"/>
          <w:jc w:val="center"/>
        </w:trPr>
        <w:tc>
          <w:tcPr>
            <w:tcW w:w="4922" w:type="dxa"/>
            <w:gridSpan w:val="2"/>
            <w:tcBorders>
              <w:top w:val="single" w:sz="4" w:space="0" w:color="auto"/>
              <w:bottom w:val="single" w:sz="12" w:space="0" w:color="auto"/>
            </w:tcBorders>
            <w:tcMar>
              <w:left w:w="28" w:type="dxa"/>
              <w:right w:w="28" w:type="dxa"/>
            </w:tcMar>
            <w:vAlign w:val="center"/>
          </w:tcPr>
          <w:p w14:paraId="448E7F84"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rPr>
              <w:t>Total</w:t>
            </w:r>
          </w:p>
        </w:tc>
        <w:tc>
          <w:tcPr>
            <w:tcW w:w="960" w:type="dxa"/>
            <w:tcBorders>
              <w:top w:val="single" w:sz="4" w:space="0" w:color="auto"/>
              <w:bottom w:val="single" w:sz="12" w:space="0" w:color="auto"/>
            </w:tcBorders>
            <w:tcMar>
              <w:left w:w="28" w:type="dxa"/>
              <w:right w:w="28" w:type="dxa"/>
            </w:tcMar>
            <w:vAlign w:val="center"/>
          </w:tcPr>
          <w:p w14:paraId="29BEC3D2"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484</w:t>
            </w:r>
          </w:p>
        </w:tc>
        <w:tc>
          <w:tcPr>
            <w:tcW w:w="1410" w:type="dxa"/>
            <w:tcBorders>
              <w:top w:val="single" w:sz="4" w:space="0" w:color="auto"/>
              <w:bottom w:val="single" w:sz="12" w:space="0" w:color="auto"/>
            </w:tcBorders>
            <w:tcMar>
              <w:left w:w="28" w:type="dxa"/>
              <w:right w:w="28" w:type="dxa"/>
            </w:tcMar>
            <w:vAlign w:val="center"/>
          </w:tcPr>
          <w:p w14:paraId="166B131A" w14:textId="77777777" w:rsidR="000E580A" w:rsidRPr="00B82A86" w:rsidRDefault="000E580A" w:rsidP="005F0CD2">
            <w:pPr>
              <w:pStyle w:val="2011-1"/>
              <w:adjustRightInd w:val="0"/>
              <w:snapToGrid w:val="0"/>
              <w:ind w:firstLineChars="0" w:firstLine="0"/>
              <w:rPr>
                <w:color w:val="000000"/>
                <w:sz w:val="18"/>
                <w:szCs w:val="18"/>
              </w:rPr>
            </w:pPr>
            <w:r w:rsidRPr="00B82A86">
              <w:rPr>
                <w:color w:val="000000"/>
                <w:sz w:val="18"/>
                <w:szCs w:val="18"/>
                <w:lang w:bidi="ar"/>
              </w:rPr>
              <w:t>100.00</w:t>
            </w:r>
          </w:p>
        </w:tc>
      </w:tr>
    </w:tbl>
    <w:p w14:paraId="17D8B569" w14:textId="77777777" w:rsidR="00397040" w:rsidRPr="00B82A86" w:rsidRDefault="00397040" w:rsidP="00397040">
      <w:pPr>
        <w:pStyle w:val="2011-17"/>
        <w:rPr>
          <w:lang w:val="en-US"/>
        </w:rPr>
      </w:pPr>
    </w:p>
    <w:p w14:paraId="3D1698EE" w14:textId="3100E7BF" w:rsidR="000E580A" w:rsidRPr="00B82A86" w:rsidRDefault="009748B1" w:rsidP="00401BCD">
      <w:pPr>
        <w:pStyle w:val="2011-1"/>
        <w:ind w:firstLine="420"/>
        <w:rPr>
          <w:lang w:eastAsia="es-ES"/>
        </w:rPr>
      </w:pPr>
      <w:r w:rsidRPr="00B82A86">
        <w:rPr>
          <w:lang w:eastAsia="es-ES"/>
        </w:rPr>
        <w:t>“</w:t>
      </w:r>
      <w:r w:rsidR="000E580A" w:rsidRPr="00B82A86">
        <w:rPr>
          <w:lang w:eastAsia="es-ES"/>
        </w:rPr>
        <w:t>Suggestion + dissuasion</w:t>
      </w:r>
      <w:r w:rsidRPr="00B82A86">
        <w:rPr>
          <w:lang w:eastAsia="es-ES"/>
        </w:rPr>
        <w:t>”</w:t>
      </w:r>
      <w:r w:rsidR="000E580A" w:rsidRPr="00B82A86">
        <w:rPr>
          <w:lang w:eastAsia="es-ES"/>
        </w:rPr>
        <w:t xml:space="preserve"> was coded as 0 and </w:t>
      </w:r>
      <w:r w:rsidRPr="00B82A86">
        <w:rPr>
          <w:lang w:eastAsia="es-ES"/>
        </w:rPr>
        <w:t>“</w:t>
      </w:r>
      <w:r w:rsidR="000E580A" w:rsidRPr="00B82A86">
        <w:rPr>
          <w:lang w:eastAsia="es-ES"/>
        </w:rPr>
        <w:t>dissuasion + suggestion</w:t>
      </w:r>
      <w:r w:rsidRPr="00B82A86">
        <w:rPr>
          <w:lang w:eastAsia="es-ES"/>
        </w:rPr>
        <w:t>”</w:t>
      </w:r>
      <w:r w:rsidR="000E580A" w:rsidRPr="00B82A86">
        <w:rPr>
          <w:lang w:eastAsia="es-ES"/>
        </w:rPr>
        <w:t xml:space="preserve"> as 1, with </w:t>
      </w:r>
      <w:r w:rsidRPr="00B82A86">
        <w:rPr>
          <w:lang w:eastAsia="es-ES"/>
        </w:rPr>
        <w:t>“</w:t>
      </w:r>
      <w:r w:rsidR="007B6A56" w:rsidRPr="00B82A86">
        <w:rPr>
          <w:lang w:eastAsia="es-ES"/>
        </w:rPr>
        <w:t>lower power</w:t>
      </w:r>
      <w:r w:rsidRPr="00B82A86">
        <w:rPr>
          <w:lang w:eastAsia="es-ES"/>
        </w:rPr>
        <w:t>”</w:t>
      </w:r>
      <w:r w:rsidR="007B6A56" w:rsidRPr="00B82A86">
        <w:rPr>
          <w:lang w:eastAsia="es-ES"/>
        </w:rPr>
        <w:t>,</w:t>
      </w:r>
      <w:r w:rsidR="000E580A" w:rsidRPr="00B82A86">
        <w:rPr>
          <w:lang w:eastAsia="es-ES"/>
        </w:rPr>
        <w:t xml:space="preserve"> </w:t>
      </w:r>
      <w:r w:rsidRPr="00B82A86">
        <w:rPr>
          <w:lang w:eastAsia="es-ES"/>
        </w:rPr>
        <w:t>“</w:t>
      </w:r>
      <w:r w:rsidR="000E580A" w:rsidRPr="00B82A86">
        <w:rPr>
          <w:lang w:eastAsia="es-ES"/>
        </w:rPr>
        <w:t>strangers,</w:t>
      </w:r>
      <w:r w:rsidRPr="00B82A86">
        <w:rPr>
          <w:lang w:eastAsia="es-ES"/>
        </w:rPr>
        <w:t>”</w:t>
      </w:r>
      <w:r w:rsidR="000E580A" w:rsidRPr="00B82A86">
        <w:rPr>
          <w:lang w:eastAsia="es-ES"/>
        </w:rPr>
        <w:t xml:space="preserve"> and </w:t>
      </w:r>
      <w:r w:rsidRPr="00B82A86">
        <w:rPr>
          <w:lang w:eastAsia="es-ES"/>
        </w:rPr>
        <w:t>“</w:t>
      </w:r>
      <w:r w:rsidR="000E580A" w:rsidRPr="00B82A86">
        <w:rPr>
          <w:lang w:eastAsia="es-ES"/>
        </w:rPr>
        <w:t>strong harm</w:t>
      </w:r>
      <w:r w:rsidRPr="00B82A86">
        <w:rPr>
          <w:lang w:eastAsia="es-ES"/>
        </w:rPr>
        <w:t>”</w:t>
      </w:r>
      <w:r w:rsidR="000E580A" w:rsidRPr="00B82A86">
        <w:rPr>
          <w:lang w:eastAsia="es-ES"/>
        </w:rPr>
        <w:t xml:space="preserve"> as references. None of the three social variables significantly affected the relative positions of behavioral combinations (</w:t>
      </w:r>
      <w:r w:rsidR="000E580A" w:rsidRPr="00B82A86">
        <w:rPr>
          <w:i/>
          <w:iCs/>
          <w:lang w:eastAsia="es-ES"/>
        </w:rPr>
        <w:t>P</w:t>
      </w:r>
      <w:r w:rsidR="000E580A" w:rsidRPr="00B82A86">
        <w:rPr>
          <w:lang w:eastAsia="es-ES"/>
        </w:rPr>
        <w:t xml:space="preserve"> &gt; 0.05). The same result was found for </w:t>
      </w:r>
      <w:r w:rsidRPr="00B82A86">
        <w:rPr>
          <w:lang w:eastAsia="es-ES"/>
        </w:rPr>
        <w:t>“</w:t>
      </w:r>
      <w:r w:rsidR="007B6A56" w:rsidRPr="00B82A86">
        <w:rPr>
          <w:lang w:eastAsia="es-ES"/>
        </w:rPr>
        <w:t>reason + dissuasion</w:t>
      </w:r>
      <w:r w:rsidRPr="00B82A86">
        <w:rPr>
          <w:lang w:eastAsia="es-ES"/>
        </w:rPr>
        <w:t>”</w:t>
      </w:r>
      <w:r w:rsidR="007B6A56" w:rsidRPr="00B82A86">
        <w:rPr>
          <w:lang w:eastAsia="es-ES"/>
        </w:rPr>
        <w:t>.</w:t>
      </w:r>
      <w:r w:rsidR="000E580A" w:rsidRPr="00B82A86">
        <w:rPr>
          <w:lang w:eastAsia="es-ES"/>
        </w:rPr>
        <w:t xml:space="preserve"> Further analysis of the corpus revealed that in all power, distance, and cost-benefit levels, </w:t>
      </w:r>
      <w:r w:rsidRPr="00B82A86">
        <w:rPr>
          <w:lang w:eastAsia="es-ES"/>
        </w:rPr>
        <w:t>“</w:t>
      </w:r>
      <w:r w:rsidR="000E580A" w:rsidRPr="00B82A86">
        <w:rPr>
          <w:lang w:eastAsia="es-ES"/>
        </w:rPr>
        <w:t>reason</w:t>
      </w:r>
      <w:r w:rsidRPr="00B82A86">
        <w:rPr>
          <w:lang w:eastAsia="es-ES"/>
        </w:rPr>
        <w:t>”</w:t>
      </w:r>
      <w:r w:rsidR="000E580A" w:rsidRPr="00B82A86">
        <w:rPr>
          <w:lang w:eastAsia="es-ES"/>
        </w:rPr>
        <w:t xml:space="preserve"> and </w:t>
      </w:r>
      <w:r w:rsidRPr="00B82A86">
        <w:rPr>
          <w:lang w:eastAsia="es-ES"/>
        </w:rPr>
        <w:t>“</w:t>
      </w:r>
      <w:r w:rsidR="000E580A" w:rsidRPr="00B82A86">
        <w:rPr>
          <w:lang w:eastAsia="es-ES"/>
        </w:rPr>
        <w:t>suggestion</w:t>
      </w:r>
      <w:r w:rsidRPr="00B82A86">
        <w:rPr>
          <w:lang w:eastAsia="es-ES"/>
        </w:rPr>
        <w:t>”</w:t>
      </w:r>
      <w:r w:rsidR="000E580A" w:rsidRPr="00B82A86">
        <w:rPr>
          <w:lang w:eastAsia="es-ES"/>
        </w:rPr>
        <w:t xml:space="preserve"> are more likely to follow rather than precede dissuasion, which helps eliminate negative effects of dissuasion, bridge differences, and maintain smooth communication.</w:t>
      </w:r>
    </w:p>
    <w:p w14:paraId="26F5B5A2" w14:textId="6FA910EA" w:rsidR="000E580A" w:rsidRPr="00B82A86" w:rsidRDefault="000E580A" w:rsidP="00397040">
      <w:pPr>
        <w:pStyle w:val="2011-10"/>
        <w:spacing w:before="156" w:after="93"/>
      </w:pPr>
      <w:r w:rsidRPr="00B82A86">
        <w:t>Conclusion</w:t>
      </w:r>
    </w:p>
    <w:p w14:paraId="3B45D328" w14:textId="3A5B0F90" w:rsidR="000E580A" w:rsidRPr="00B82A86" w:rsidRDefault="000E580A" w:rsidP="00401BCD">
      <w:pPr>
        <w:pStyle w:val="2011-1"/>
        <w:ind w:firstLine="420"/>
        <w:rPr>
          <w:lang w:eastAsia="es-ES"/>
        </w:rPr>
      </w:pPr>
      <w:r w:rsidRPr="00B82A86">
        <w:rPr>
          <w:lang w:eastAsia="es-ES"/>
        </w:rPr>
        <w:t>Based on the cost-benefit scale and social distance principle (Leech, 1983</w:t>
      </w:r>
      <w:r w:rsidR="00806B5B" w:rsidRPr="00B82A86">
        <w:rPr>
          <w:lang w:eastAsia="es-ES"/>
        </w:rPr>
        <w:t>, p.</w:t>
      </w:r>
      <w:r w:rsidRPr="00B82A86">
        <w:rPr>
          <w:lang w:eastAsia="es-ES"/>
        </w:rPr>
        <w:t xml:space="preserve"> 126), this study proposed three hypotheses: (</w:t>
      </w:r>
      <w:r w:rsidR="00E67B06" w:rsidRPr="00B82A86">
        <w:rPr>
          <w:rFonts w:hint="eastAsia"/>
        </w:rPr>
        <w:t>a</w:t>
      </w:r>
      <w:r w:rsidRPr="00B82A86">
        <w:rPr>
          <w:lang w:eastAsia="es-ES"/>
        </w:rPr>
        <w:t>) If directness/indirectness correlates with politeness, greater</w:t>
      </w:r>
      <w:r w:rsidR="00C87B67" w:rsidRPr="00B82A86">
        <w:rPr>
          <w:lang w:eastAsia="es-ES"/>
        </w:rPr>
        <w:t xml:space="preserve"> </w:t>
      </w:r>
      <w:r w:rsidRPr="00B82A86">
        <w:t xml:space="preserve">power </w:t>
      </w:r>
      <w:r w:rsidR="00C03F3A" w:rsidRPr="00B82A86">
        <w:t>status</w:t>
      </w:r>
      <w:r w:rsidRPr="00B82A86">
        <w:rPr>
          <w:lang w:eastAsia="es-ES"/>
        </w:rPr>
        <w:t xml:space="preserve"> should lead to more indirect strategies; (</w:t>
      </w:r>
      <w:r w:rsidR="00E67B06" w:rsidRPr="00B82A86">
        <w:rPr>
          <w:rFonts w:hint="eastAsia"/>
        </w:rPr>
        <w:t>b</w:t>
      </w:r>
      <w:r w:rsidRPr="00B82A86">
        <w:rPr>
          <w:lang w:eastAsia="es-ES"/>
        </w:rPr>
        <w:t xml:space="preserve">) greater social distance should lead to more indirect strategies; </w:t>
      </w:r>
      <w:r w:rsidR="00E67B06" w:rsidRPr="00B82A86">
        <w:rPr>
          <w:rFonts w:hint="eastAsia"/>
        </w:rPr>
        <w:t xml:space="preserve">and </w:t>
      </w:r>
      <w:r w:rsidRPr="00B82A86">
        <w:rPr>
          <w:lang w:eastAsia="es-ES"/>
        </w:rPr>
        <w:t>(</w:t>
      </w:r>
      <w:r w:rsidR="00E67B06" w:rsidRPr="00B82A86">
        <w:rPr>
          <w:rFonts w:hint="eastAsia"/>
        </w:rPr>
        <w:t>c</w:t>
      </w:r>
      <w:r w:rsidRPr="00B82A86">
        <w:rPr>
          <w:lang w:eastAsia="es-ES"/>
        </w:rPr>
        <w:t xml:space="preserve">) more unfavorable content to the hearer should lead to more indirect strategies. Using these hypotheses, we explored the relationship between directness/indirectness of dissuasion and politeness, and further identified key factors influencing politeness. Binary logistic regression tests on the three variables showed that the choice of direct/indirect strategies in Chinese dissuasive speech acts is only related to social distance. This may be due to the </w:t>
      </w:r>
      <w:r w:rsidR="009748B1" w:rsidRPr="00B82A86">
        <w:rPr>
          <w:lang w:eastAsia="es-ES"/>
        </w:rPr>
        <w:t>“</w:t>
      </w:r>
      <w:r w:rsidR="007D43E7" w:rsidRPr="00B82A86">
        <w:rPr>
          <w:lang w:eastAsia="es-ES"/>
        </w:rPr>
        <w:t xml:space="preserve">principle of </w:t>
      </w:r>
      <w:proofErr w:type="spellStart"/>
      <w:r w:rsidR="007D43E7" w:rsidRPr="00B82A86">
        <w:rPr>
          <w:lang w:eastAsia="es-ES"/>
        </w:rPr>
        <w:t>renqing</w:t>
      </w:r>
      <w:proofErr w:type="spellEnd"/>
      <w:r w:rsidR="009748B1" w:rsidRPr="00B82A86">
        <w:rPr>
          <w:lang w:eastAsia="es-ES"/>
        </w:rPr>
        <w:t>”</w:t>
      </w:r>
      <w:r w:rsidR="007D43E7" w:rsidRPr="00B82A86">
        <w:rPr>
          <w:lang w:eastAsia="es-ES"/>
        </w:rPr>
        <w:t>,</w:t>
      </w:r>
      <w:r w:rsidRPr="00B82A86">
        <w:rPr>
          <w:lang w:eastAsia="es-ES"/>
        </w:rPr>
        <w:t xml:space="preserve"> where persuaders in </w:t>
      </w:r>
      <w:r w:rsidR="009748B1" w:rsidRPr="00B82A86">
        <w:rPr>
          <w:lang w:eastAsia="es-ES"/>
        </w:rPr>
        <w:t>“</w:t>
      </w:r>
      <w:r w:rsidRPr="00B82A86">
        <w:rPr>
          <w:lang w:eastAsia="es-ES"/>
        </w:rPr>
        <w:t>familiar</w:t>
      </w:r>
      <w:r w:rsidR="009748B1" w:rsidRPr="00B82A86">
        <w:rPr>
          <w:lang w:eastAsia="es-ES"/>
        </w:rPr>
        <w:t>”</w:t>
      </w:r>
      <w:r w:rsidRPr="00B82A86">
        <w:rPr>
          <w:lang w:eastAsia="es-ES"/>
        </w:rPr>
        <w:t xml:space="preserve"> relationships use direct dissuasion to show concern. Since direct/indirect strategies only satisfy Hypothesis 2, we further explored linguistic forms and clause combinations. Through binary and multiple logistic regression tests, we found that sentence structure choice satisfies all three hypotheses (power gap, social distance, and cost-benefit level significantly affect sentence type); performative verbs and cognitive stance markers are significantly affected only by social distance and cost-benefit level; tag questions and behavioral combinations are only affected by cost-benefit level. Additionally, </w:t>
      </w:r>
      <w:r w:rsidR="009748B1" w:rsidRPr="00B82A86">
        <w:rPr>
          <w:lang w:eastAsia="es-ES"/>
        </w:rPr>
        <w:t>“</w:t>
      </w:r>
      <w:r w:rsidRPr="00B82A86">
        <w:rPr>
          <w:lang w:eastAsia="es-ES"/>
        </w:rPr>
        <w:t>reason + dissuasion</w:t>
      </w:r>
      <w:r w:rsidR="009748B1" w:rsidRPr="00B82A86">
        <w:rPr>
          <w:lang w:eastAsia="es-ES"/>
        </w:rPr>
        <w:t>”</w:t>
      </w:r>
      <w:r w:rsidRPr="00B82A86">
        <w:rPr>
          <w:lang w:eastAsia="es-ES"/>
        </w:rPr>
        <w:t xml:space="preserve"> and </w:t>
      </w:r>
      <w:r w:rsidR="009748B1" w:rsidRPr="00B82A86">
        <w:rPr>
          <w:lang w:eastAsia="es-ES"/>
        </w:rPr>
        <w:t>“</w:t>
      </w:r>
      <w:r w:rsidRPr="00B82A86">
        <w:rPr>
          <w:lang w:eastAsia="es-ES"/>
        </w:rPr>
        <w:t>suggestion + dissuasion</w:t>
      </w:r>
      <w:r w:rsidR="009748B1" w:rsidRPr="00B82A86">
        <w:rPr>
          <w:lang w:eastAsia="es-ES"/>
        </w:rPr>
        <w:t>”</w:t>
      </w:r>
      <w:r w:rsidRPr="00B82A86">
        <w:rPr>
          <w:lang w:eastAsia="es-ES"/>
        </w:rPr>
        <w:t xml:space="preserve"> tend to place supporting acts after dissuasion to eliminate negativity and bridge differences. Tests on modal particles, modal adverbs, verb reduplication, negative markers, and personal pronouns showed no significant results. Xu Jingning </w:t>
      </w:r>
      <w:r w:rsidR="00806B5B" w:rsidRPr="00B82A86">
        <w:rPr>
          <w:lang w:eastAsia="es-ES"/>
        </w:rPr>
        <w:t>and</w:t>
      </w:r>
      <w:r w:rsidRPr="00B82A86">
        <w:rPr>
          <w:lang w:eastAsia="es-ES"/>
        </w:rPr>
        <w:t xml:space="preserve"> Hao Xue (2019</w:t>
      </w:r>
      <w:r w:rsidR="00A87976" w:rsidRPr="00B82A86">
        <w:rPr>
          <w:lang w:eastAsia="es-ES"/>
        </w:rPr>
        <w:t xml:space="preserve">, p. </w:t>
      </w:r>
      <w:r w:rsidR="00E33B33" w:rsidRPr="00B82A86">
        <w:rPr>
          <w:rFonts w:hint="eastAsia"/>
        </w:rPr>
        <w:t>365</w:t>
      </w:r>
      <w:r w:rsidRPr="00B82A86">
        <w:rPr>
          <w:lang w:eastAsia="es-ES"/>
        </w:rPr>
        <w:t xml:space="preserve">) quantitatively analyzed internal regulatory means of suggestion acts and concluded that </w:t>
      </w:r>
      <w:r w:rsidR="009748B1" w:rsidRPr="00B82A86">
        <w:rPr>
          <w:lang w:eastAsia="es-ES"/>
        </w:rPr>
        <w:t>“</w:t>
      </w:r>
      <w:r w:rsidRPr="00B82A86">
        <w:rPr>
          <w:lang w:eastAsia="es-ES"/>
        </w:rPr>
        <w:t xml:space="preserve">learners who fail to master modal adverbs or particles may not </w:t>
      </w:r>
      <w:r w:rsidR="00A87976" w:rsidRPr="00B82A86">
        <w:rPr>
          <w:lang w:eastAsia="es-ES"/>
        </w:rPr>
        <w:t>commit serious pragmatic errors</w:t>
      </w:r>
      <w:r w:rsidR="009748B1" w:rsidRPr="00B82A86">
        <w:rPr>
          <w:lang w:eastAsia="es-ES"/>
        </w:rPr>
        <w:t>”</w:t>
      </w:r>
      <w:r w:rsidR="00A87976" w:rsidRPr="00B82A86">
        <w:rPr>
          <w:lang w:eastAsia="es-ES"/>
        </w:rPr>
        <w:t>,</w:t>
      </w:r>
      <w:r w:rsidRPr="00B82A86">
        <w:rPr>
          <w:lang w:eastAsia="es-ES"/>
        </w:rPr>
        <w:t xml:space="preserve"> which is supported by our findings. Thus, we hypothesize that factors </w:t>
      </w:r>
      <w:r w:rsidRPr="00B82A86">
        <w:rPr>
          <w:lang w:eastAsia="es-ES"/>
        </w:rPr>
        <w:lastRenderedPageBreak/>
        <w:t>influencing politeness form a critical gradient rather than a binary distinction. Sentence structure choice, satisfying all three hypotheses, is a key factor; performative verbs and cognitive stance markers, satisfying two hypotheses, are secondary factors; direct/indirect strategies, tag questions, and behavioral combinations, satisfying one hypothesis, are marginal factors. Linguistic forms that do not satisfy any hypothesis have no significant impact on politeness. Furthermore, dissuasion occurs in real conversational sequences, and factors such as pre-sequences, linguistic forms in repeated dissuasion, and multimodal means may also affect politeness, which will be explored in future studies.</w:t>
      </w:r>
    </w:p>
    <w:p w14:paraId="3E052F0F" w14:textId="43FAD4FF" w:rsidR="000E580A" w:rsidRPr="00B82A86" w:rsidRDefault="000E580A" w:rsidP="00397040">
      <w:pPr>
        <w:pStyle w:val="2011-10"/>
        <w:spacing w:before="156" w:after="93"/>
      </w:pPr>
      <w:r w:rsidRPr="00B82A86">
        <w:t>References</w:t>
      </w:r>
    </w:p>
    <w:p w14:paraId="10BA8FDD" w14:textId="5558DBCF" w:rsidR="000E580A" w:rsidRPr="00B82A86" w:rsidRDefault="000E580A" w:rsidP="00397040">
      <w:pPr>
        <w:pStyle w:val="2011-14"/>
        <w:ind w:left="360" w:hanging="360"/>
      </w:pPr>
      <w:r w:rsidRPr="00B82A86">
        <w:t>Blum-Kulka, S.</w:t>
      </w:r>
      <w:r w:rsidR="000C7A3A" w:rsidRPr="00B82A86">
        <w:t>,</w:t>
      </w:r>
      <w:r w:rsidRPr="00B82A86">
        <w:t xml:space="preserve"> &amp; </w:t>
      </w:r>
      <w:proofErr w:type="spellStart"/>
      <w:r w:rsidRPr="00B82A86">
        <w:t>Olshtain</w:t>
      </w:r>
      <w:proofErr w:type="spellEnd"/>
      <w:r w:rsidR="000C7A3A" w:rsidRPr="00B82A86">
        <w:t>, E</w:t>
      </w:r>
      <w:r w:rsidRPr="00B82A86">
        <w:t xml:space="preserve">. </w:t>
      </w:r>
      <w:r w:rsidR="000C7A3A" w:rsidRPr="00B82A86">
        <w:t>(</w:t>
      </w:r>
      <w:r w:rsidRPr="00B82A86">
        <w:t>1984</w:t>
      </w:r>
      <w:r w:rsidR="000C7A3A" w:rsidRPr="00B82A86">
        <w:t>)</w:t>
      </w:r>
      <w:r w:rsidRPr="00B82A86">
        <w:t xml:space="preserve">. Requests and </w:t>
      </w:r>
      <w:r w:rsidR="000C7A3A" w:rsidRPr="00B82A86">
        <w:t>a</w:t>
      </w:r>
      <w:r w:rsidRPr="00B82A86">
        <w:t xml:space="preserve">pologies: A Cross-Cultural Study of Speech Act Realization Patterns (CCSARP). </w:t>
      </w:r>
      <w:r w:rsidRPr="00B82A86">
        <w:rPr>
          <w:i/>
        </w:rPr>
        <w:t>Applied Linguistics</w:t>
      </w:r>
      <w:r w:rsidR="000C7A3A" w:rsidRPr="00B82A86">
        <w:rPr>
          <w:i/>
        </w:rPr>
        <w:t>,</w:t>
      </w:r>
      <w:r w:rsidRPr="00B82A86">
        <w:rPr>
          <w:i/>
        </w:rPr>
        <w:t xml:space="preserve"> 5</w:t>
      </w:r>
      <w:r w:rsidR="000C7A3A" w:rsidRPr="00B82A86">
        <w:t>,</w:t>
      </w:r>
      <w:r w:rsidRPr="00B82A86">
        <w:t xml:space="preserve"> 196-213.</w:t>
      </w:r>
      <w:r w:rsidR="00917B7E" w:rsidRPr="00B82A86">
        <w:t xml:space="preserve"> </w:t>
      </w:r>
    </w:p>
    <w:p w14:paraId="602DCA4E" w14:textId="32E8967A" w:rsidR="000E580A" w:rsidRPr="00B82A86" w:rsidRDefault="000E580A" w:rsidP="00397040">
      <w:pPr>
        <w:pStyle w:val="2011-14"/>
        <w:ind w:left="360" w:hanging="360"/>
      </w:pPr>
      <w:r w:rsidRPr="00B82A86">
        <w:t>Brown, P.</w:t>
      </w:r>
      <w:r w:rsidR="00236A69" w:rsidRPr="00B82A86">
        <w:t>,</w:t>
      </w:r>
      <w:r w:rsidRPr="00B82A86">
        <w:t xml:space="preserve"> &amp; Levinson</w:t>
      </w:r>
      <w:r w:rsidR="00236A69" w:rsidRPr="00B82A86">
        <w:t>, S. C.</w:t>
      </w:r>
      <w:r w:rsidRPr="00B82A86">
        <w:t xml:space="preserve"> </w:t>
      </w:r>
      <w:r w:rsidR="00236A69" w:rsidRPr="00B82A86">
        <w:t>(</w:t>
      </w:r>
      <w:r w:rsidRPr="00B82A86">
        <w:t>1987</w:t>
      </w:r>
      <w:r w:rsidR="00236A69" w:rsidRPr="00B82A86">
        <w:t>)</w:t>
      </w:r>
      <w:r w:rsidRPr="00B82A86">
        <w:t xml:space="preserve">. </w:t>
      </w:r>
      <w:r w:rsidRPr="00B82A86">
        <w:rPr>
          <w:i/>
        </w:rPr>
        <w:t xml:space="preserve">Politeness: Some </w:t>
      </w:r>
      <w:r w:rsidR="00236A69" w:rsidRPr="00B82A86">
        <w:rPr>
          <w:i/>
        </w:rPr>
        <w:t>universals in language usag</w:t>
      </w:r>
      <w:r w:rsidRPr="00B82A86">
        <w:rPr>
          <w:i/>
        </w:rPr>
        <w:t>e</w:t>
      </w:r>
      <w:r w:rsidRPr="00B82A86">
        <w:t>. Cambridge: Cambridge University Press.</w:t>
      </w:r>
    </w:p>
    <w:p w14:paraId="57B6F4F1" w14:textId="5E330F29" w:rsidR="000E580A" w:rsidRPr="00B82A86" w:rsidRDefault="000E580A" w:rsidP="00397040">
      <w:pPr>
        <w:pStyle w:val="2011-14"/>
        <w:ind w:left="360" w:hanging="360"/>
      </w:pPr>
      <w:r w:rsidRPr="00B82A86">
        <w:t>Couper-</w:t>
      </w:r>
      <w:proofErr w:type="spellStart"/>
      <w:r w:rsidRPr="00B82A86">
        <w:t>Kuhlen</w:t>
      </w:r>
      <w:proofErr w:type="spellEnd"/>
      <w:r w:rsidRPr="00B82A86">
        <w:t xml:space="preserve">, E. </w:t>
      </w:r>
      <w:r w:rsidR="00236A69" w:rsidRPr="00B82A86">
        <w:t>(</w:t>
      </w:r>
      <w:r w:rsidRPr="00B82A86">
        <w:t>2009</w:t>
      </w:r>
      <w:r w:rsidR="00236A69" w:rsidRPr="00B82A86">
        <w:t>)</w:t>
      </w:r>
      <w:r w:rsidRPr="00B82A86">
        <w:t xml:space="preserve">. On combining clauses and actions in interaction. </w:t>
      </w:r>
      <w:proofErr w:type="spellStart"/>
      <w:r w:rsidRPr="00B82A86">
        <w:rPr>
          <w:i/>
        </w:rPr>
        <w:t>Virittäjä</w:t>
      </w:r>
      <w:proofErr w:type="spellEnd"/>
      <w:r w:rsidRPr="00B82A86">
        <w:rPr>
          <w:i/>
        </w:rPr>
        <w:t>,</w:t>
      </w:r>
      <w:r w:rsidR="00C41477" w:rsidRPr="00B82A86">
        <w:rPr>
          <w:i/>
        </w:rPr>
        <w:t xml:space="preserve"> </w:t>
      </w:r>
      <w:r w:rsidRPr="00B82A86">
        <w:rPr>
          <w:i/>
        </w:rPr>
        <w:t>3</w:t>
      </w:r>
      <w:r w:rsidR="00C41477" w:rsidRPr="00B82A86">
        <w:t xml:space="preserve">, </w:t>
      </w:r>
      <w:r w:rsidRPr="00B82A86">
        <w:t>115.</w:t>
      </w:r>
    </w:p>
    <w:p w14:paraId="20DF9CE4" w14:textId="3D1A3076" w:rsidR="000E580A" w:rsidRPr="00B82A86" w:rsidRDefault="000E580A" w:rsidP="00397040">
      <w:pPr>
        <w:pStyle w:val="2011-14"/>
        <w:ind w:left="360" w:hanging="360"/>
      </w:pPr>
      <w:r w:rsidRPr="00B82A86">
        <w:t>Couper-</w:t>
      </w:r>
      <w:proofErr w:type="spellStart"/>
      <w:r w:rsidRPr="00B82A86">
        <w:t>Kuhlen</w:t>
      </w:r>
      <w:proofErr w:type="spellEnd"/>
      <w:r w:rsidRPr="00B82A86">
        <w:t xml:space="preserve">, E. </w:t>
      </w:r>
      <w:r w:rsidR="00236A69" w:rsidRPr="00B82A86">
        <w:t>(</w:t>
      </w:r>
      <w:r w:rsidRPr="00B82A86">
        <w:t>2012</w:t>
      </w:r>
      <w:r w:rsidR="00236A69" w:rsidRPr="00B82A86">
        <w:t>)</w:t>
      </w:r>
      <w:r w:rsidRPr="00B82A86">
        <w:t xml:space="preserve">. Turn </w:t>
      </w:r>
      <w:r w:rsidR="00585C6A" w:rsidRPr="00B82A86">
        <w:t>continuation and clause combin</w:t>
      </w:r>
      <w:r w:rsidRPr="00B82A86">
        <w:t xml:space="preserve">ations. </w:t>
      </w:r>
      <w:r w:rsidRPr="00B82A86">
        <w:rPr>
          <w:i/>
        </w:rPr>
        <w:t>Discourse Processes</w:t>
      </w:r>
      <w:r w:rsidR="00585C6A" w:rsidRPr="00B82A86">
        <w:rPr>
          <w:i/>
        </w:rPr>
        <w:t xml:space="preserve">, </w:t>
      </w:r>
      <w:r w:rsidRPr="00B82A86">
        <w:rPr>
          <w:i/>
        </w:rPr>
        <w:t>49</w:t>
      </w:r>
      <w:r w:rsidR="00585C6A" w:rsidRPr="00B82A86">
        <w:t>,</w:t>
      </w:r>
      <w:r w:rsidRPr="00B82A86">
        <w:t xml:space="preserve"> 273-299.</w:t>
      </w:r>
    </w:p>
    <w:p w14:paraId="3D929A6A" w14:textId="21E787D1" w:rsidR="000E580A" w:rsidRPr="00B82A86" w:rsidRDefault="000E580A" w:rsidP="00397040">
      <w:pPr>
        <w:pStyle w:val="2011-14"/>
        <w:ind w:left="360" w:hanging="360"/>
      </w:pPr>
      <w:r w:rsidRPr="00B82A86">
        <w:t>Couper-</w:t>
      </w:r>
      <w:proofErr w:type="spellStart"/>
      <w:r w:rsidRPr="00B82A86">
        <w:t>Kuhlen</w:t>
      </w:r>
      <w:proofErr w:type="spellEnd"/>
      <w:r w:rsidRPr="00B82A86">
        <w:t>, E.</w:t>
      </w:r>
      <w:r w:rsidR="00585C6A" w:rsidRPr="00B82A86">
        <w:t>,</w:t>
      </w:r>
      <w:r w:rsidRPr="00B82A86">
        <w:t xml:space="preserve"> &amp; </w:t>
      </w:r>
      <w:proofErr w:type="spellStart"/>
      <w:r w:rsidRPr="00B82A86">
        <w:t>Selting</w:t>
      </w:r>
      <w:proofErr w:type="spellEnd"/>
      <w:r w:rsidR="00585C6A" w:rsidRPr="00B82A86">
        <w:t>, M.</w:t>
      </w:r>
      <w:r w:rsidRPr="00B82A86">
        <w:t xml:space="preserve"> </w:t>
      </w:r>
      <w:r w:rsidR="00236A69" w:rsidRPr="00B82A86">
        <w:t>(</w:t>
      </w:r>
      <w:r w:rsidRPr="00B82A86">
        <w:t>2018</w:t>
      </w:r>
      <w:r w:rsidR="00236A69" w:rsidRPr="00B82A86">
        <w:t>)</w:t>
      </w:r>
      <w:r w:rsidRPr="00B82A86">
        <w:t xml:space="preserve">. </w:t>
      </w:r>
      <w:r w:rsidRPr="00B82A86">
        <w:rPr>
          <w:i/>
        </w:rPr>
        <w:t xml:space="preserve">Interactional </w:t>
      </w:r>
      <w:r w:rsidR="00585C6A" w:rsidRPr="00B82A86">
        <w:rPr>
          <w:i/>
        </w:rPr>
        <w:t>l</w:t>
      </w:r>
      <w:r w:rsidRPr="00B82A86">
        <w:rPr>
          <w:i/>
        </w:rPr>
        <w:t>inguistics: Studyin</w:t>
      </w:r>
      <w:r w:rsidR="00585C6A" w:rsidRPr="00B82A86">
        <w:rPr>
          <w:i/>
        </w:rPr>
        <w:t>g language in social int</w:t>
      </w:r>
      <w:r w:rsidRPr="00B82A86">
        <w:rPr>
          <w:i/>
        </w:rPr>
        <w:t>eraction</w:t>
      </w:r>
      <w:r w:rsidRPr="00B82A86">
        <w:t>. Cambridge: Cambridge University Press.</w:t>
      </w:r>
    </w:p>
    <w:p w14:paraId="3C3AA834" w14:textId="4BF3CAC4" w:rsidR="000E580A" w:rsidRPr="00B82A86" w:rsidRDefault="000E580A" w:rsidP="00397040">
      <w:pPr>
        <w:pStyle w:val="2011-14"/>
        <w:ind w:left="360" w:hanging="360"/>
      </w:pPr>
      <w:r w:rsidRPr="00B82A86">
        <w:t>Culpeper, J.</w:t>
      </w:r>
      <w:r w:rsidR="00585C6A" w:rsidRPr="00B82A86">
        <w:t>,</w:t>
      </w:r>
      <w:r w:rsidRPr="00B82A86">
        <w:t xml:space="preserve"> &amp; </w:t>
      </w:r>
      <w:proofErr w:type="spellStart"/>
      <w:r w:rsidRPr="00B82A86">
        <w:t>Terkourafi</w:t>
      </w:r>
      <w:proofErr w:type="spellEnd"/>
      <w:r w:rsidR="00585C6A" w:rsidRPr="00B82A86">
        <w:t>, M</w:t>
      </w:r>
      <w:r w:rsidRPr="00B82A86">
        <w:t xml:space="preserve">. </w:t>
      </w:r>
      <w:r w:rsidR="00236A69" w:rsidRPr="00B82A86">
        <w:t>(</w:t>
      </w:r>
      <w:r w:rsidRPr="00B82A86">
        <w:t>2017</w:t>
      </w:r>
      <w:r w:rsidR="00236A69" w:rsidRPr="00B82A86">
        <w:t>)</w:t>
      </w:r>
      <w:r w:rsidRPr="00B82A86">
        <w:t xml:space="preserve">. Pragmatic </w:t>
      </w:r>
      <w:r w:rsidR="00585C6A" w:rsidRPr="00B82A86">
        <w:t>approaches (</w:t>
      </w:r>
      <w:proofErr w:type="spellStart"/>
      <w:r w:rsidR="00585C6A" w:rsidRPr="00B82A86">
        <w:t>im</w:t>
      </w:r>
      <w:proofErr w:type="spellEnd"/>
      <w:r w:rsidR="00585C6A" w:rsidRPr="00B82A86">
        <w:t>)po</w:t>
      </w:r>
      <w:r w:rsidRPr="00B82A86">
        <w:t xml:space="preserve">liteness. In </w:t>
      </w:r>
      <w:r w:rsidR="00585C6A" w:rsidRPr="00B82A86">
        <w:t xml:space="preserve">J. Culpeper, M. Haugh, and D. Z. Kádár (Eds.), </w:t>
      </w:r>
      <w:r w:rsidRPr="00B82A86">
        <w:rPr>
          <w:i/>
        </w:rPr>
        <w:t>The Palgrave</w:t>
      </w:r>
      <w:r w:rsidR="00585C6A" w:rsidRPr="00B82A86">
        <w:rPr>
          <w:i/>
        </w:rPr>
        <w:t xml:space="preserve"> handbook of linguistic (</w:t>
      </w:r>
      <w:proofErr w:type="spellStart"/>
      <w:r w:rsidR="00585C6A" w:rsidRPr="00B82A86">
        <w:rPr>
          <w:i/>
        </w:rPr>
        <w:t>im</w:t>
      </w:r>
      <w:proofErr w:type="spellEnd"/>
      <w:r w:rsidR="00585C6A" w:rsidRPr="00B82A86">
        <w:rPr>
          <w:i/>
        </w:rPr>
        <w:t>)politen</w:t>
      </w:r>
      <w:r w:rsidRPr="00B82A86">
        <w:rPr>
          <w:i/>
        </w:rPr>
        <w:t>ess</w:t>
      </w:r>
      <w:r w:rsidRPr="00B82A86">
        <w:t xml:space="preserve"> </w:t>
      </w:r>
      <w:r w:rsidR="00585C6A" w:rsidRPr="00B82A86">
        <w:t xml:space="preserve">(pp. 11-39). </w:t>
      </w:r>
      <w:r w:rsidRPr="00B82A86">
        <w:t>London: Palgrave Macmillan.</w:t>
      </w:r>
    </w:p>
    <w:p w14:paraId="6C5CB7AB" w14:textId="77777777" w:rsidR="001F4CE7" w:rsidRPr="00B82A86" w:rsidRDefault="001F4CE7" w:rsidP="001F4CE7">
      <w:pPr>
        <w:pStyle w:val="2011-14"/>
        <w:ind w:left="360" w:hanging="360"/>
      </w:pPr>
      <w:r w:rsidRPr="00B82A86">
        <w:t xml:space="preserve">Fang, M. (2017). </w:t>
      </w:r>
      <w:r w:rsidRPr="00B82A86">
        <w:rPr>
          <w:i/>
        </w:rPr>
        <w:t>Conventionalization and stance-taking in Chinese discourse</w:t>
      </w:r>
      <w:r w:rsidRPr="00B82A86">
        <w:t>. Peking: Peking University Press.</w:t>
      </w:r>
    </w:p>
    <w:p w14:paraId="3153A89C" w14:textId="3F599CC9" w:rsidR="000E580A" w:rsidRPr="00B82A86" w:rsidRDefault="000E580A" w:rsidP="00397040">
      <w:pPr>
        <w:pStyle w:val="2011-14"/>
        <w:ind w:left="360" w:hanging="360"/>
      </w:pPr>
      <w:r w:rsidRPr="00B82A86">
        <w:t>Feng, B.</w:t>
      </w:r>
      <w:r w:rsidR="00585C6A" w:rsidRPr="00B82A86">
        <w:t>,</w:t>
      </w:r>
      <w:r w:rsidRPr="00B82A86">
        <w:t xml:space="preserve"> &amp; Magen</w:t>
      </w:r>
      <w:r w:rsidR="00585C6A" w:rsidRPr="00B82A86">
        <w:t>, E.</w:t>
      </w:r>
      <w:r w:rsidRPr="00B82A86">
        <w:t xml:space="preserve"> </w:t>
      </w:r>
      <w:r w:rsidR="00236A69" w:rsidRPr="00B82A86">
        <w:t>(</w:t>
      </w:r>
      <w:r w:rsidRPr="00B82A86">
        <w:t>2016</w:t>
      </w:r>
      <w:r w:rsidR="00236A69" w:rsidRPr="00B82A86">
        <w:t>)</w:t>
      </w:r>
      <w:r w:rsidRPr="00B82A86">
        <w:t>. Relationship</w:t>
      </w:r>
      <w:r w:rsidR="00585C6A" w:rsidRPr="00B82A86">
        <w:t xml:space="preserve"> closeness predicts unsolicited advice giving in supportive int</w:t>
      </w:r>
      <w:r w:rsidRPr="00B82A86">
        <w:t>eractions.</w:t>
      </w:r>
      <w:r w:rsidR="00585C6A" w:rsidRPr="00B82A86">
        <w:t xml:space="preserve"> </w:t>
      </w:r>
      <w:r w:rsidRPr="00B82A86">
        <w:rPr>
          <w:i/>
        </w:rPr>
        <w:t>Journal of Social and Personal Relationships</w:t>
      </w:r>
      <w:r w:rsidR="00585C6A" w:rsidRPr="00B82A86">
        <w:rPr>
          <w:i/>
        </w:rPr>
        <w:t>,</w:t>
      </w:r>
      <w:r w:rsidRPr="00B82A86">
        <w:rPr>
          <w:i/>
        </w:rPr>
        <w:t xml:space="preserve"> 33</w:t>
      </w:r>
      <w:r w:rsidRPr="00B82A86">
        <w:t>(6)</w:t>
      </w:r>
      <w:r w:rsidR="00585C6A" w:rsidRPr="00B82A86">
        <w:t>,</w:t>
      </w:r>
      <w:r w:rsidRPr="00B82A86">
        <w:t xml:space="preserve"> 751-767.</w:t>
      </w:r>
    </w:p>
    <w:p w14:paraId="71783AB7" w14:textId="12D05975" w:rsidR="000E580A" w:rsidRPr="00B82A86" w:rsidRDefault="000E580A" w:rsidP="00397040">
      <w:pPr>
        <w:pStyle w:val="2011-14"/>
        <w:ind w:left="360" w:hanging="360"/>
      </w:pPr>
      <w:r w:rsidRPr="00B82A86">
        <w:t xml:space="preserve">Feng, H. </w:t>
      </w:r>
      <w:r w:rsidR="00236A69" w:rsidRPr="00B82A86">
        <w:t>(</w:t>
      </w:r>
      <w:r w:rsidRPr="00B82A86">
        <w:t>2015</w:t>
      </w:r>
      <w:r w:rsidR="00236A69" w:rsidRPr="00B82A86">
        <w:t>)</w:t>
      </w:r>
      <w:r w:rsidRPr="00B82A86">
        <w:t>. Understa</w:t>
      </w:r>
      <w:r w:rsidR="00585C6A" w:rsidRPr="00B82A86">
        <w:t>nding cultural variations in giving advice amo</w:t>
      </w:r>
      <w:r w:rsidRPr="00B82A86">
        <w:t xml:space="preserve">ng Americans and Chinese. </w:t>
      </w:r>
      <w:r w:rsidRPr="00B82A86">
        <w:rPr>
          <w:i/>
        </w:rPr>
        <w:t>Communication Research</w:t>
      </w:r>
      <w:r w:rsidR="00585C6A" w:rsidRPr="00B82A86">
        <w:rPr>
          <w:i/>
        </w:rPr>
        <w:t>,</w:t>
      </w:r>
      <w:r w:rsidRPr="00B82A86">
        <w:rPr>
          <w:i/>
        </w:rPr>
        <w:t xml:space="preserve"> 42</w:t>
      </w:r>
      <w:r w:rsidRPr="00B82A86">
        <w:t>(8)</w:t>
      </w:r>
      <w:r w:rsidR="00585C6A" w:rsidRPr="00B82A86">
        <w:t>,</w:t>
      </w:r>
      <w:r w:rsidRPr="00B82A86">
        <w:t xml:space="preserve"> 1143-1167.</w:t>
      </w:r>
    </w:p>
    <w:p w14:paraId="13898452" w14:textId="77777777" w:rsidR="001F4CE7" w:rsidRPr="00B82A86" w:rsidRDefault="001F4CE7" w:rsidP="001F4CE7">
      <w:pPr>
        <w:pStyle w:val="2011-14"/>
        <w:ind w:left="360" w:hanging="360"/>
      </w:pPr>
      <w:r w:rsidRPr="00B82A86">
        <w:t xml:space="preserve">Hao, C. X. (2000). A study on the realization patterns of speech acts in English and Chinese. </w:t>
      </w:r>
      <w:r w:rsidRPr="00B82A86">
        <w:rPr>
          <w:i/>
        </w:rPr>
        <w:t>Journal of Shanxi Normal University (Social Science Edition), 28</w:t>
      </w:r>
      <w:r w:rsidRPr="00B82A86">
        <w:t>(1), 123-126.</w:t>
      </w:r>
    </w:p>
    <w:p w14:paraId="2C717AB7" w14:textId="7D4B5E5E" w:rsidR="000E580A" w:rsidRPr="00B82A86" w:rsidRDefault="000E580A" w:rsidP="00397040">
      <w:pPr>
        <w:pStyle w:val="2011-14"/>
        <w:ind w:left="360" w:hanging="360"/>
      </w:pPr>
      <w:r w:rsidRPr="00B82A86">
        <w:t xml:space="preserve">Hinkel, E. </w:t>
      </w:r>
      <w:r w:rsidR="00236A69" w:rsidRPr="00B82A86">
        <w:t>(</w:t>
      </w:r>
      <w:r w:rsidRPr="00B82A86">
        <w:t>1997</w:t>
      </w:r>
      <w:r w:rsidR="00236A69" w:rsidRPr="00B82A86">
        <w:t>)</w:t>
      </w:r>
      <w:r w:rsidRPr="00B82A86">
        <w:t xml:space="preserve">. Appropriateness of </w:t>
      </w:r>
      <w:r w:rsidR="00585C6A" w:rsidRPr="00B82A86">
        <w:t>a</w:t>
      </w:r>
      <w:r w:rsidRPr="00B82A86">
        <w:t>dvice: DCT and</w:t>
      </w:r>
      <w:r w:rsidR="00585C6A" w:rsidRPr="00B82A86">
        <w:t xml:space="preserve"> </w:t>
      </w:r>
      <w:r w:rsidR="00224ED1" w:rsidRPr="00B82A86">
        <w:t>multiple-choice</w:t>
      </w:r>
      <w:r w:rsidR="00585C6A" w:rsidRPr="00B82A86">
        <w:t xml:space="preserve"> d</w:t>
      </w:r>
      <w:r w:rsidRPr="00B82A86">
        <w:t xml:space="preserve">ata. </w:t>
      </w:r>
      <w:r w:rsidRPr="00B82A86">
        <w:rPr>
          <w:i/>
        </w:rPr>
        <w:t>Applied Linguistics</w:t>
      </w:r>
      <w:r w:rsidR="00585C6A" w:rsidRPr="00B82A86">
        <w:rPr>
          <w:i/>
        </w:rPr>
        <w:t>,</w:t>
      </w:r>
      <w:r w:rsidRPr="00B82A86">
        <w:rPr>
          <w:i/>
        </w:rPr>
        <w:t xml:space="preserve"> 18</w:t>
      </w:r>
      <w:r w:rsidRPr="00B82A86">
        <w:t>(1)</w:t>
      </w:r>
      <w:r w:rsidR="00585C6A" w:rsidRPr="00B82A86">
        <w:t>,</w:t>
      </w:r>
      <w:r w:rsidRPr="00B82A86">
        <w:t xml:space="preserve"> 1-26.</w:t>
      </w:r>
    </w:p>
    <w:p w14:paraId="187D7841" w14:textId="4F703575" w:rsidR="000E580A" w:rsidRPr="00B82A86" w:rsidRDefault="000E580A" w:rsidP="00397040">
      <w:pPr>
        <w:pStyle w:val="2011-14"/>
        <w:ind w:left="360" w:hanging="360"/>
      </w:pPr>
      <w:r w:rsidRPr="00B82A86">
        <w:t xml:space="preserve">Lakoff, R. </w:t>
      </w:r>
      <w:r w:rsidR="00236A69" w:rsidRPr="00B82A86">
        <w:t>(</w:t>
      </w:r>
      <w:r w:rsidRPr="00B82A86">
        <w:t>1973</w:t>
      </w:r>
      <w:r w:rsidR="00236A69" w:rsidRPr="00B82A86">
        <w:t>)</w:t>
      </w:r>
      <w:r w:rsidRPr="00B82A86">
        <w:t xml:space="preserve">. The </w:t>
      </w:r>
      <w:r w:rsidR="00585C6A" w:rsidRPr="00B82A86">
        <w:t>logic of politeness; or minding y</w:t>
      </w:r>
      <w:r w:rsidRPr="00B82A86">
        <w:t>our P</w:t>
      </w:r>
      <w:r w:rsidR="001373CA" w:rsidRPr="00B82A86">
        <w:t>’</w:t>
      </w:r>
      <w:r w:rsidRPr="00B82A86">
        <w:t>s and Q</w:t>
      </w:r>
      <w:r w:rsidR="001373CA" w:rsidRPr="00B82A86">
        <w:t>’</w:t>
      </w:r>
      <w:r w:rsidRPr="00B82A86">
        <w:t>s. In</w:t>
      </w:r>
      <w:r w:rsidRPr="00B82A86">
        <w:rPr>
          <w:i/>
        </w:rPr>
        <w:t xml:space="preserve"> Papers from the Ninth Regional Meeting of the Chicago Linguistic Society</w:t>
      </w:r>
      <w:r w:rsidR="00585C6A" w:rsidRPr="00B82A86">
        <w:t xml:space="preserve"> (pp. </w:t>
      </w:r>
      <w:r w:rsidRPr="00B82A86">
        <w:t>292-305</w:t>
      </w:r>
      <w:r w:rsidR="00585C6A" w:rsidRPr="00B82A86">
        <w:t>)</w:t>
      </w:r>
      <w:r w:rsidRPr="00B82A86">
        <w:t>. Chicago: Chicago Linguistic Society.</w:t>
      </w:r>
    </w:p>
    <w:p w14:paraId="207B0AD1" w14:textId="3EC29BBC" w:rsidR="000E580A" w:rsidRPr="00B82A86" w:rsidRDefault="000E580A" w:rsidP="00397040">
      <w:pPr>
        <w:pStyle w:val="2011-14"/>
        <w:ind w:left="360" w:hanging="360"/>
      </w:pPr>
      <w:r w:rsidRPr="00B82A86">
        <w:t xml:space="preserve">Leech, G. </w:t>
      </w:r>
      <w:r w:rsidR="00236A69" w:rsidRPr="00B82A86">
        <w:t>(</w:t>
      </w:r>
      <w:r w:rsidRPr="00B82A86">
        <w:t>1983</w:t>
      </w:r>
      <w:r w:rsidR="00236A69" w:rsidRPr="00B82A86">
        <w:t>)</w:t>
      </w:r>
      <w:r w:rsidRPr="00B82A86">
        <w:t xml:space="preserve">. </w:t>
      </w:r>
      <w:r w:rsidRPr="00B82A86">
        <w:rPr>
          <w:i/>
        </w:rPr>
        <w:t xml:space="preserve">Principles of </w:t>
      </w:r>
      <w:r w:rsidR="00585C6A" w:rsidRPr="00B82A86">
        <w:rPr>
          <w:i/>
        </w:rPr>
        <w:t>p</w:t>
      </w:r>
      <w:r w:rsidRPr="00B82A86">
        <w:rPr>
          <w:i/>
        </w:rPr>
        <w:t>ragmatics</w:t>
      </w:r>
      <w:r w:rsidRPr="00B82A86">
        <w:t>. London: Longman.</w:t>
      </w:r>
    </w:p>
    <w:p w14:paraId="2B5AA60E" w14:textId="0649050C" w:rsidR="000E580A" w:rsidRPr="00B82A86" w:rsidRDefault="000E580A" w:rsidP="00397040">
      <w:pPr>
        <w:pStyle w:val="2011-14"/>
        <w:ind w:left="360" w:hanging="360"/>
      </w:pPr>
      <w:r w:rsidRPr="00B82A86">
        <w:t xml:space="preserve">Leech, G. </w:t>
      </w:r>
      <w:r w:rsidR="00236A69" w:rsidRPr="00B82A86">
        <w:t>(</w:t>
      </w:r>
      <w:r w:rsidRPr="00B82A86">
        <w:t>2014</w:t>
      </w:r>
      <w:r w:rsidR="00236A69" w:rsidRPr="00B82A86">
        <w:t>)</w:t>
      </w:r>
      <w:r w:rsidR="00090C51" w:rsidRPr="00B82A86">
        <w:t>.</w:t>
      </w:r>
      <w:r w:rsidR="00090C51" w:rsidRPr="00B82A86">
        <w:rPr>
          <w:i/>
        </w:rPr>
        <w:t xml:space="preserve"> </w:t>
      </w:r>
      <w:r w:rsidRPr="00B82A86">
        <w:rPr>
          <w:i/>
        </w:rPr>
        <w:t>Th</w:t>
      </w:r>
      <w:r w:rsidR="00090C51" w:rsidRPr="00B82A86">
        <w:rPr>
          <w:i/>
        </w:rPr>
        <w:t>e pragmatics of po</w:t>
      </w:r>
      <w:r w:rsidRPr="00B82A86">
        <w:rPr>
          <w:i/>
        </w:rPr>
        <w:t>liteness</w:t>
      </w:r>
      <w:r w:rsidRPr="00B82A86">
        <w:t>. Oxford: Oxford University Press.</w:t>
      </w:r>
    </w:p>
    <w:p w14:paraId="2A46F865" w14:textId="77777777" w:rsidR="001F4CE7" w:rsidRPr="00B82A86" w:rsidRDefault="001F4CE7" w:rsidP="001F4CE7">
      <w:pPr>
        <w:pStyle w:val="2011-14"/>
        <w:ind w:left="360" w:hanging="360"/>
      </w:pPr>
      <w:r w:rsidRPr="00B82A86">
        <w:t xml:space="preserve">Li, J. (2001). An analysis of the relationship between the use of causative means and situations. </w:t>
      </w:r>
      <w:r w:rsidRPr="00B82A86">
        <w:rPr>
          <w:i/>
        </w:rPr>
        <w:t>Modern Foreign Languages, 24</w:t>
      </w:r>
      <w:r w:rsidRPr="00B82A86">
        <w:t>(4), 360-377+359.</w:t>
      </w:r>
    </w:p>
    <w:p w14:paraId="7FB4088A" w14:textId="77777777" w:rsidR="001F4CE7" w:rsidRPr="00B82A86" w:rsidRDefault="001F4CE7" w:rsidP="001F4CE7">
      <w:pPr>
        <w:pStyle w:val="2011-14"/>
        <w:ind w:left="360" w:hanging="360"/>
      </w:pPr>
      <w:r w:rsidRPr="00B82A86">
        <w:t xml:space="preserve">Liu, Y. Q., &amp; Tao, H. Y. (2011). Indexing evaluative stances with negative rhetorical interrogatives in Mandarin conversation. </w:t>
      </w:r>
      <w:r w:rsidRPr="00B82A86">
        <w:rPr>
          <w:i/>
        </w:rPr>
        <w:t>Studies of the Chinese Language, 60</w:t>
      </w:r>
      <w:r w:rsidRPr="00B82A86">
        <w:t>(2), 110-120+191.</w:t>
      </w:r>
    </w:p>
    <w:p w14:paraId="33ACF417" w14:textId="44D5F65B" w:rsidR="00E33B33" w:rsidRPr="00B82A86" w:rsidRDefault="00E33B33" w:rsidP="001F4CE7">
      <w:pPr>
        <w:pStyle w:val="2011-14"/>
        <w:ind w:left="360" w:hanging="360"/>
      </w:pPr>
      <w:r w:rsidRPr="00B82A86">
        <w:t xml:space="preserve">Ran, Y. P. (2018). The principle of </w:t>
      </w:r>
      <w:proofErr w:type="spellStart"/>
      <w:r w:rsidRPr="00B82A86">
        <w:t>renqing</w:t>
      </w:r>
      <w:proofErr w:type="spellEnd"/>
      <w:r w:rsidRPr="00B82A86">
        <w:t xml:space="preserve"> in interpersonal relationship management from the perspective of interpersonal pragmatics. </w:t>
      </w:r>
      <w:r w:rsidRPr="00B82A86">
        <w:rPr>
          <w:i/>
          <w:iCs/>
        </w:rPr>
        <w:t>Journal of Foreign Languages (Journal of Shanghai International Studies University), 41</w:t>
      </w:r>
      <w:r w:rsidRPr="00B82A86">
        <w:t>(4), 44</w:t>
      </w:r>
      <w:r w:rsidRPr="00B82A86">
        <w:rPr>
          <w:rFonts w:hint="eastAsia"/>
        </w:rPr>
        <w:t>-</w:t>
      </w:r>
      <w:r w:rsidRPr="00B82A86">
        <w:t>53</w:t>
      </w:r>
      <w:r w:rsidRPr="00B82A86">
        <w:rPr>
          <w:rFonts w:hint="eastAsia"/>
        </w:rPr>
        <w:t xml:space="preserve"> &amp; </w:t>
      </w:r>
      <w:r w:rsidRPr="00B82A86">
        <w:t>65.</w:t>
      </w:r>
    </w:p>
    <w:p w14:paraId="615D4BA9" w14:textId="72A15E56" w:rsidR="001F4CE7" w:rsidRPr="00B82A86" w:rsidRDefault="001F4CE7" w:rsidP="001F4CE7">
      <w:pPr>
        <w:pStyle w:val="2011-14"/>
        <w:ind w:left="360" w:hanging="360"/>
      </w:pPr>
      <w:r w:rsidRPr="00B82A86">
        <w:t>Song, Z. Y., &amp; Tao, H. Y. (2008). A comparative study of Chinese and English causal clause sequences in discourse.</w:t>
      </w:r>
      <w:r w:rsidRPr="00B82A86">
        <w:rPr>
          <w:i/>
        </w:rPr>
        <w:t xml:space="preserve"> Chinese Linguistics, 5</w:t>
      </w:r>
      <w:r w:rsidRPr="00B82A86">
        <w:t>(4), 61-71+96.</w:t>
      </w:r>
    </w:p>
    <w:p w14:paraId="4FA12E6B" w14:textId="23D0EABA" w:rsidR="000E580A" w:rsidRPr="00B82A86" w:rsidRDefault="000E580A" w:rsidP="00397040">
      <w:pPr>
        <w:pStyle w:val="2011-14"/>
        <w:ind w:left="360" w:hanging="360"/>
      </w:pPr>
      <w:r w:rsidRPr="00B82A86">
        <w:t xml:space="preserve">Terkourafi, M. </w:t>
      </w:r>
      <w:r w:rsidR="00236A69" w:rsidRPr="00B82A86">
        <w:t>(</w:t>
      </w:r>
      <w:r w:rsidRPr="00B82A86">
        <w:t>2015</w:t>
      </w:r>
      <w:r w:rsidR="00236A69" w:rsidRPr="00B82A86">
        <w:t>)</w:t>
      </w:r>
      <w:r w:rsidRPr="00B82A86">
        <w:t xml:space="preserve">. Conventionalization: A </w:t>
      </w:r>
      <w:r w:rsidR="00090C51" w:rsidRPr="00B82A86">
        <w:t xml:space="preserve">new agenda for </w:t>
      </w:r>
      <w:proofErr w:type="spellStart"/>
      <w:r w:rsidR="00090C51" w:rsidRPr="00B82A86">
        <w:t>im</w:t>
      </w:r>
      <w:proofErr w:type="spellEnd"/>
      <w:r w:rsidR="00090C51" w:rsidRPr="00B82A86">
        <w:t>/politeness resear</w:t>
      </w:r>
      <w:r w:rsidRPr="00B82A86">
        <w:t>ch.</w:t>
      </w:r>
      <w:r w:rsidRPr="00B82A86">
        <w:rPr>
          <w:i/>
        </w:rPr>
        <w:t xml:space="preserve"> Journal of Pragmatics</w:t>
      </w:r>
      <w:r w:rsidR="00090C51" w:rsidRPr="00B82A86">
        <w:rPr>
          <w:i/>
        </w:rPr>
        <w:t>,</w:t>
      </w:r>
      <w:r w:rsidRPr="00B82A86">
        <w:rPr>
          <w:i/>
        </w:rPr>
        <w:t xml:space="preserve"> 86</w:t>
      </w:r>
      <w:r w:rsidR="00090C51" w:rsidRPr="00B82A86">
        <w:t>,</w:t>
      </w:r>
      <w:r w:rsidRPr="00B82A86">
        <w:t xml:space="preserve"> 11-18.</w:t>
      </w:r>
    </w:p>
    <w:p w14:paraId="6B1D9EC6" w14:textId="6289A15C" w:rsidR="00B82A86" w:rsidRPr="00B82A86" w:rsidRDefault="00B82A86" w:rsidP="001F4CE7">
      <w:pPr>
        <w:pStyle w:val="2011-14"/>
        <w:ind w:left="360" w:hanging="360"/>
      </w:pPr>
      <w:r w:rsidRPr="00B82A86">
        <w:t>Thompson,</w:t>
      </w:r>
      <w:r w:rsidRPr="00B82A86">
        <w:rPr>
          <w:rFonts w:hint="eastAsia"/>
        </w:rPr>
        <w:t xml:space="preserve"> </w:t>
      </w:r>
      <w:r w:rsidRPr="00B82A86">
        <w:t>S</w:t>
      </w:r>
      <w:r w:rsidRPr="00B82A86">
        <w:rPr>
          <w:rFonts w:hint="eastAsia"/>
        </w:rPr>
        <w:t>.</w:t>
      </w:r>
      <w:r w:rsidRPr="00B82A86">
        <w:t xml:space="preserve"> A.</w:t>
      </w:r>
      <w:r w:rsidRPr="00B82A86">
        <w:rPr>
          <w:rFonts w:hint="eastAsia"/>
        </w:rPr>
        <w:t xml:space="preserve">, &amp; </w:t>
      </w:r>
      <w:r w:rsidRPr="00B82A86">
        <w:t>Elizabeth</w:t>
      </w:r>
      <w:r w:rsidRPr="00B82A86">
        <w:rPr>
          <w:rFonts w:hint="eastAsia"/>
        </w:rPr>
        <w:t>,</w:t>
      </w:r>
      <w:r w:rsidRPr="00B82A86">
        <w:t xml:space="preserve"> C</w:t>
      </w:r>
      <w:r w:rsidRPr="00B82A86">
        <w:rPr>
          <w:rFonts w:hint="eastAsia"/>
        </w:rPr>
        <w:t xml:space="preserve">. </w:t>
      </w:r>
      <w:r w:rsidRPr="00B82A86">
        <w:t>K</w:t>
      </w:r>
      <w:r w:rsidRPr="00B82A86">
        <w:rPr>
          <w:rFonts w:hint="eastAsia"/>
        </w:rPr>
        <w:t>. (</w:t>
      </w:r>
      <w:r w:rsidRPr="00B82A86">
        <w:t>2005</w:t>
      </w:r>
      <w:r w:rsidRPr="00B82A86">
        <w:rPr>
          <w:rFonts w:hint="eastAsia"/>
        </w:rPr>
        <w:t>)</w:t>
      </w:r>
      <w:r w:rsidRPr="00B82A86">
        <w:t>.</w:t>
      </w:r>
      <w:r w:rsidRPr="00B82A86">
        <w:rPr>
          <w:rFonts w:hint="eastAsia"/>
        </w:rPr>
        <w:t xml:space="preserve"> </w:t>
      </w:r>
      <w:r w:rsidRPr="00B82A86">
        <w:t>The clause as a locus of grammar and interaction.</w:t>
      </w:r>
      <w:r w:rsidRPr="00B82A86">
        <w:rPr>
          <w:rFonts w:hint="eastAsia"/>
        </w:rPr>
        <w:t xml:space="preserve"> </w:t>
      </w:r>
      <w:r w:rsidRPr="00B82A86">
        <w:rPr>
          <w:i/>
          <w:iCs/>
        </w:rPr>
        <w:t>Discourse Studies, 7</w:t>
      </w:r>
      <w:r w:rsidRPr="00B82A86">
        <w:t>,</w:t>
      </w:r>
      <w:r w:rsidRPr="00B82A86">
        <w:rPr>
          <w:rFonts w:hint="eastAsia"/>
        </w:rPr>
        <w:t xml:space="preserve"> </w:t>
      </w:r>
      <w:r w:rsidRPr="00B82A86">
        <w:t>481-505.</w:t>
      </w:r>
    </w:p>
    <w:p w14:paraId="1AD5A599" w14:textId="2B36A9D2" w:rsidR="001F4CE7" w:rsidRPr="00B82A86" w:rsidRDefault="001F4CE7" w:rsidP="001F4CE7">
      <w:pPr>
        <w:pStyle w:val="2011-14"/>
        <w:ind w:left="360" w:hanging="360"/>
      </w:pPr>
      <w:r w:rsidRPr="00B82A86">
        <w:t xml:space="preserve">Xu, J. N., &amp; Hao, X. (2019). Pragmatic regulation on the internal modification of suggestive speech acts. </w:t>
      </w:r>
      <w:r w:rsidRPr="00B82A86">
        <w:rPr>
          <w:i/>
        </w:rPr>
        <w:t>Chinese Teaching in the World, 33</w:t>
      </w:r>
      <w:r w:rsidRPr="00B82A86">
        <w:t>(3), 353-368.</w:t>
      </w:r>
    </w:p>
    <w:p w14:paraId="113E8D91" w14:textId="77777777" w:rsidR="001F4CE7" w:rsidRPr="00B82A86" w:rsidRDefault="001F4CE7" w:rsidP="001F4CE7">
      <w:pPr>
        <w:pStyle w:val="2011-14"/>
        <w:ind w:left="360" w:hanging="360"/>
      </w:pPr>
      <w:r w:rsidRPr="00B82A86">
        <w:t>Xu, J. N. (2012). The epistemic stance marker “</w:t>
      </w:r>
      <w:proofErr w:type="spellStart"/>
      <w:r w:rsidRPr="00B82A86">
        <w:t>wǒ</w:t>
      </w:r>
      <w:proofErr w:type="spellEnd"/>
      <w:r w:rsidRPr="00B82A86">
        <w:t xml:space="preserve"> </w:t>
      </w:r>
      <w:proofErr w:type="spellStart"/>
      <w:r w:rsidRPr="00B82A86">
        <w:t>juéde</w:t>
      </w:r>
      <w:proofErr w:type="spellEnd"/>
      <w:r w:rsidRPr="00B82A86">
        <w:t xml:space="preserve">”. </w:t>
      </w:r>
      <w:r w:rsidRPr="00B82A86">
        <w:rPr>
          <w:i/>
        </w:rPr>
        <w:t>Chinese Teaching in the World, 26</w:t>
      </w:r>
      <w:r w:rsidRPr="00B82A86">
        <w:t>(2), 209-219.</w:t>
      </w:r>
    </w:p>
    <w:p w14:paraId="27C9A2E2" w14:textId="77777777" w:rsidR="001F4CE7" w:rsidRPr="00B82A86" w:rsidRDefault="001F4CE7" w:rsidP="001F4CE7">
      <w:pPr>
        <w:pStyle w:val="2011-14"/>
        <w:ind w:left="360" w:hanging="360"/>
      </w:pPr>
      <w:r w:rsidRPr="00B82A86">
        <w:t xml:space="preserve">Yao, S. Y. (2024). Action-oriented approach to spoken grammar research. </w:t>
      </w:r>
      <w:r w:rsidRPr="00B82A86">
        <w:rPr>
          <w:i/>
        </w:rPr>
        <w:t>Chinese Linguistics, 21</w:t>
      </w:r>
      <w:r w:rsidRPr="00B82A86">
        <w:t>(1), 31-45.</w:t>
      </w:r>
    </w:p>
    <w:p w14:paraId="7D7A7C35" w14:textId="77777777" w:rsidR="001F4CE7" w:rsidRPr="00AE56F4" w:rsidRDefault="001F4CE7" w:rsidP="001F4CE7">
      <w:pPr>
        <w:pStyle w:val="2011-14"/>
        <w:ind w:left="360" w:hanging="360"/>
      </w:pPr>
      <w:r w:rsidRPr="00B82A86">
        <w:t xml:space="preserve">Zhang, W. X. (2022). The construction of action syllabus for teaching Chinese as a second language from the perspective of interactional linguistics. </w:t>
      </w:r>
      <w:r w:rsidRPr="00B82A86">
        <w:rPr>
          <w:i/>
        </w:rPr>
        <w:t>Language Teaching and Linguistic Studies, 44</w:t>
      </w:r>
      <w:r w:rsidRPr="00B82A86">
        <w:t>(6), 34-44.</w:t>
      </w:r>
    </w:p>
    <w:sectPr w:rsidR="001F4CE7" w:rsidRPr="00AE56F4" w:rsidSect="00E1211D">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275"/>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47AB" w14:textId="77777777" w:rsidR="00077CFB" w:rsidRDefault="00077CFB" w:rsidP="00EF31BA">
      <w:pPr>
        <w:ind w:left="360" w:right="360" w:firstLine="420"/>
      </w:pPr>
      <w:r>
        <w:separator/>
      </w:r>
    </w:p>
    <w:p w14:paraId="03C44198" w14:textId="77777777" w:rsidR="00077CFB" w:rsidRDefault="00077CFB" w:rsidP="00EF31BA">
      <w:pPr>
        <w:ind w:left="360" w:right="360" w:firstLine="420"/>
      </w:pPr>
    </w:p>
    <w:p w14:paraId="1B1508DC" w14:textId="77777777" w:rsidR="00077CFB" w:rsidRDefault="00077CFB" w:rsidP="00EF31BA">
      <w:pPr>
        <w:ind w:left="360" w:right="360" w:firstLine="420"/>
      </w:pPr>
    </w:p>
  </w:endnote>
  <w:endnote w:type="continuationSeparator" w:id="0">
    <w:p w14:paraId="093AAB49" w14:textId="77777777" w:rsidR="00077CFB" w:rsidRDefault="00077CFB" w:rsidP="00EF31BA">
      <w:pPr>
        <w:ind w:left="360" w:right="360" w:firstLine="420"/>
      </w:pPr>
      <w:r>
        <w:continuationSeparator/>
      </w:r>
    </w:p>
    <w:p w14:paraId="2AC9B9EE" w14:textId="77777777" w:rsidR="00077CFB" w:rsidRDefault="00077CFB" w:rsidP="00EF31BA">
      <w:pPr>
        <w:ind w:left="360" w:right="360" w:firstLine="420"/>
      </w:pPr>
    </w:p>
    <w:p w14:paraId="17EEB1F6" w14:textId="77777777" w:rsidR="00077CFB" w:rsidRDefault="00077CFB"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627A" w14:textId="77777777" w:rsidR="00077CFB" w:rsidRDefault="00077CFB" w:rsidP="00EF31BA">
      <w:pPr>
        <w:ind w:right="360" w:firstLineChars="0" w:firstLine="0"/>
      </w:pPr>
      <w:r>
        <w:separator/>
      </w:r>
    </w:p>
  </w:footnote>
  <w:footnote w:type="continuationSeparator" w:id="0">
    <w:p w14:paraId="038207AC" w14:textId="77777777" w:rsidR="00077CFB" w:rsidRDefault="00077CFB" w:rsidP="00EF31BA">
      <w:pPr>
        <w:ind w:left="360" w:right="360" w:firstLine="420"/>
      </w:pPr>
      <w:r>
        <w:continuationSeparator/>
      </w:r>
    </w:p>
    <w:p w14:paraId="2E6D0C14" w14:textId="77777777" w:rsidR="00077CFB" w:rsidRDefault="00077CFB" w:rsidP="00EF31BA">
      <w:pPr>
        <w:ind w:left="360" w:right="360" w:firstLine="420"/>
      </w:pPr>
    </w:p>
    <w:p w14:paraId="287536C1" w14:textId="77777777" w:rsidR="00077CFB" w:rsidRDefault="00077CFB" w:rsidP="00EF31BA">
      <w:pPr>
        <w:ind w:left="360" w:right="360" w:firstLine="420"/>
      </w:pPr>
    </w:p>
  </w:footnote>
  <w:footnote w:id="1">
    <w:p w14:paraId="5D13301D" w14:textId="69E26911" w:rsidR="003B6CB5" w:rsidRPr="0037625F" w:rsidRDefault="00610C8F" w:rsidP="0037625F">
      <w:pPr>
        <w:pStyle w:val="2011-1"/>
        <w:snapToGrid w:val="0"/>
        <w:ind w:firstLineChars="100" w:firstLine="180"/>
        <w:rPr>
          <w:sz w:val="18"/>
          <w:szCs w:val="18"/>
        </w:rPr>
      </w:pPr>
      <w:r w:rsidRPr="0037625F">
        <w:rPr>
          <w:sz w:val="18"/>
          <w:szCs w:val="18"/>
        </w:rPr>
        <w:t xml:space="preserve">LI </w:t>
      </w:r>
      <w:proofErr w:type="spellStart"/>
      <w:r w:rsidRPr="0037625F">
        <w:rPr>
          <w:sz w:val="18"/>
          <w:szCs w:val="18"/>
        </w:rPr>
        <w:t>Yiman</w:t>
      </w:r>
      <w:proofErr w:type="spellEnd"/>
      <w:r w:rsidRPr="0037625F">
        <w:rPr>
          <w:sz w:val="18"/>
          <w:szCs w:val="18"/>
        </w:rPr>
        <w:t>,</w:t>
      </w:r>
      <w:bookmarkStart w:id="0" w:name="OLE_LINK1"/>
      <w:r w:rsidRPr="0037625F">
        <w:rPr>
          <w:sz w:val="18"/>
          <w:szCs w:val="18"/>
        </w:rPr>
        <w:t xml:space="preserve"> </w:t>
      </w:r>
      <w:r w:rsidR="00083869">
        <w:rPr>
          <w:rFonts w:hint="eastAsia"/>
          <w:sz w:val="18"/>
          <w:szCs w:val="18"/>
        </w:rPr>
        <w:t>Ph.D. Candidate in Linguistics and Applied Linguistics</w:t>
      </w:r>
      <w:bookmarkEnd w:id="0"/>
      <w:r w:rsidR="0037625F" w:rsidRPr="00083869">
        <w:rPr>
          <w:sz w:val="18"/>
          <w:szCs w:val="18"/>
        </w:rPr>
        <w:t>,</w:t>
      </w:r>
      <w:r w:rsidR="0037625F" w:rsidRPr="00083869">
        <w:rPr>
          <w:rFonts w:hint="eastAsia"/>
          <w:sz w:val="18"/>
          <w:szCs w:val="18"/>
        </w:rPr>
        <w:t xml:space="preserve"> </w:t>
      </w:r>
      <w:r w:rsidR="00083869">
        <w:rPr>
          <w:rFonts w:hint="eastAsia"/>
          <w:sz w:val="18"/>
          <w:szCs w:val="18"/>
        </w:rPr>
        <w:t>School of Chinese as a Second Language</w:t>
      </w:r>
      <w:r w:rsidR="0037625F" w:rsidRPr="00083869">
        <w:rPr>
          <w:rFonts w:hint="eastAsia"/>
          <w:sz w:val="18"/>
          <w:szCs w:val="18"/>
        </w:rPr>
        <w:t>,</w:t>
      </w:r>
      <w:r w:rsidR="0037625F" w:rsidRPr="0037625F">
        <w:rPr>
          <w:sz w:val="18"/>
          <w:szCs w:val="18"/>
        </w:rPr>
        <w:t xml:space="preserve"> </w:t>
      </w:r>
      <w:r w:rsidRPr="0037625F">
        <w:rPr>
          <w:sz w:val="18"/>
          <w:szCs w:val="18"/>
        </w:rPr>
        <w:t>Peking University, Peking, China.</w:t>
      </w:r>
    </w:p>
  </w:footnote>
  <w:footnote w:id="2">
    <w:p w14:paraId="6B0F9EC9" w14:textId="2F8E78A3" w:rsidR="000E580A" w:rsidRPr="00F71907" w:rsidRDefault="000E580A" w:rsidP="00F71907">
      <w:pPr>
        <w:pStyle w:val="-10"/>
      </w:pPr>
      <w:r w:rsidRPr="00F71907">
        <w:rPr>
          <w:rStyle w:val="a9"/>
        </w:rPr>
        <w:footnoteRef/>
      </w:r>
      <w:r w:rsidRPr="00F71907">
        <w:t xml:space="preserve"> We also classify </w:t>
      </w:r>
      <w:r w:rsidR="009748B1">
        <w:t>“</w:t>
      </w:r>
      <w:r w:rsidRPr="00F71907">
        <w:t>cognitive stance markers + negative imperative sentences</w:t>
      </w:r>
      <w:r w:rsidR="009748B1">
        <w:t>”</w:t>
      </w:r>
      <w:r w:rsidRPr="00F71907">
        <w:t xml:space="preserve"> and </w:t>
      </w:r>
      <w:r w:rsidR="009748B1">
        <w:t>“</w:t>
      </w:r>
      <w:r w:rsidRPr="00F71907">
        <w:t>performative verbs + negative imperative sentences</w:t>
      </w:r>
      <w:r w:rsidR="009748B1">
        <w:t>”</w:t>
      </w:r>
      <w:r w:rsidRPr="00F71907">
        <w:t xml:space="preserve"> into negative imperative sentences.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45E8AB38"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1278CE">
      <w:rPr>
        <w:rStyle w:val="a7"/>
        <w:rFonts w:ascii="Times New Roman" w:hAnsi="Times New Roman" w:cs="Times New Roman"/>
        <w:noProof/>
      </w:rPr>
      <w:t>13</w:t>
    </w:r>
    <w:r w:rsidRPr="000C5085">
      <w:rPr>
        <w:rStyle w:val="a7"/>
        <w:rFonts w:ascii="Times New Roman" w:hAnsi="Times New Roman" w:cs="Times New Roman"/>
      </w:rPr>
      <w:fldChar w:fldCharType="end"/>
    </w:r>
  </w:p>
  <w:p w14:paraId="635B77C7" w14:textId="5CA397A1" w:rsidR="00AE18C5" w:rsidRDefault="00431BDA" w:rsidP="00CD1D59">
    <w:pPr>
      <w:ind w:left="360" w:right="360" w:firstLine="420"/>
      <w:jc w:val="center"/>
    </w:pPr>
    <w:r w:rsidRPr="00A973F0">
      <w:rPr>
        <w:lang w:val="es-ES" w:eastAsia="es-ES"/>
      </w:rPr>
      <w:t>FACTORS INFLUENCING POLITENESS IN INTERACTION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AA70" w14:textId="2FF737CC" w:rsidR="00E735B9" w:rsidRPr="00E735B9" w:rsidRDefault="00E735B9" w:rsidP="00E735B9">
    <w:pPr>
      <w:pStyle w:val="-10"/>
    </w:pPr>
    <w:r w:rsidRPr="00E735B9">
      <w:t xml:space="preserve">Sino-US English Teaching, </w:t>
    </w:r>
    <w:r>
      <w:rPr>
        <w:rFonts w:hint="eastAsia"/>
      </w:rPr>
      <w:t>December</w:t>
    </w:r>
    <w:r w:rsidRPr="00E735B9">
      <w:t xml:space="preserve"> 2025, Vol. 22, No. </w:t>
    </w:r>
    <w:r>
      <w:rPr>
        <w:rFonts w:hint="eastAsia"/>
      </w:rPr>
      <w:t>12</w:t>
    </w:r>
    <w:r w:rsidRPr="00E735B9">
      <w:t xml:space="preserve">, </w:t>
    </w:r>
    <w:r w:rsidR="009D6AE3">
      <w:rPr>
        <w:rFonts w:hint="eastAsia"/>
      </w:rPr>
      <w:t>275-288</w:t>
    </w:r>
  </w:p>
  <w:p w14:paraId="02ABB613" w14:textId="7D49EA20" w:rsidR="00E735B9" w:rsidRPr="00F13972" w:rsidRDefault="00E735B9" w:rsidP="00E735B9">
    <w:pPr>
      <w:pStyle w:val="-10"/>
    </w:pPr>
    <w:r w:rsidRPr="00E735B9">
      <w:t>doi:10.17265/1539-8072/2025.</w:t>
    </w:r>
    <w:r>
      <w:rPr>
        <w:rFonts w:hint="eastAsia"/>
      </w:rPr>
      <w:t>12.00</w:t>
    </w:r>
    <w:r w:rsidR="00222AB1">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1BE139B6"/>
    <w:multiLevelType w:val="multilevel"/>
    <w:tmpl w:val="1BE139B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FA7783"/>
    <w:multiLevelType w:val="singleLevel"/>
    <w:tmpl w:val="22FA7783"/>
    <w:lvl w:ilvl="0">
      <w:start w:val="1"/>
      <w:numFmt w:val="decimal"/>
      <w:suff w:val="space"/>
      <w:lvlText w:val="%1."/>
      <w:lvlJc w:val="left"/>
    </w:lvl>
  </w:abstractNum>
  <w:abstractNum w:abstractNumId="9"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1" w15:restartNumberingAfterBreak="0">
    <w:nsid w:val="3608A886"/>
    <w:multiLevelType w:val="singleLevel"/>
    <w:tmpl w:val="3608A886"/>
    <w:lvl w:ilvl="0">
      <w:start w:val="2"/>
      <w:numFmt w:val="decimal"/>
      <w:suff w:val="space"/>
      <w:lvlText w:val="%1."/>
      <w:lvlJc w:val="left"/>
    </w:lvl>
  </w:abstractNum>
  <w:abstractNum w:abstractNumId="12"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3" w15:restartNumberingAfterBreak="0">
    <w:nsid w:val="41E8B4B1"/>
    <w:multiLevelType w:val="singleLevel"/>
    <w:tmpl w:val="41E8B4B1"/>
    <w:lvl w:ilvl="0">
      <w:start w:val="1"/>
      <w:numFmt w:val="decimal"/>
      <w:suff w:val="space"/>
      <w:lvlText w:val="%1."/>
      <w:lvlJc w:val="left"/>
    </w:lvl>
  </w:abstractNum>
  <w:abstractNum w:abstractNumId="14"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6" w15:restartNumberingAfterBreak="0">
    <w:nsid w:val="7B9DBC2A"/>
    <w:multiLevelType w:val="singleLevel"/>
    <w:tmpl w:val="7B9DBC2A"/>
    <w:lvl w:ilvl="0">
      <w:start w:val="1"/>
      <w:numFmt w:val="decimal"/>
      <w:suff w:val="space"/>
      <w:lvlText w:val="%1."/>
      <w:lvlJc w:val="left"/>
    </w:lvl>
  </w:abstractNum>
  <w:abstractNum w:abstractNumId="17"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531423">
    <w:abstractNumId w:val="9"/>
  </w:num>
  <w:num w:numId="2" w16cid:durableId="224997878">
    <w:abstractNumId w:val="17"/>
  </w:num>
  <w:num w:numId="3" w16cid:durableId="988944960">
    <w:abstractNumId w:val="13"/>
  </w:num>
  <w:num w:numId="4" w16cid:durableId="553196801">
    <w:abstractNumId w:val="11"/>
  </w:num>
  <w:num w:numId="5" w16cid:durableId="1960794135">
    <w:abstractNumId w:val="16"/>
  </w:num>
  <w:num w:numId="6" w16cid:durableId="192773030">
    <w:abstractNumId w:val="2"/>
  </w:num>
  <w:num w:numId="7" w16cid:durableId="986125772">
    <w:abstractNumId w:val="8"/>
  </w:num>
  <w:num w:numId="8" w16cid:durableId="274989833">
    <w:abstractNumId w:val="0"/>
  </w:num>
  <w:num w:numId="9" w16cid:durableId="1012803779">
    <w:abstractNumId w:val="1"/>
  </w:num>
  <w:num w:numId="10" w16cid:durableId="185755725">
    <w:abstractNumId w:val="6"/>
  </w:num>
  <w:num w:numId="11" w16cid:durableId="897057073">
    <w:abstractNumId w:val="14"/>
  </w:num>
  <w:num w:numId="12" w16cid:durableId="1945726109">
    <w:abstractNumId w:val="5"/>
  </w:num>
  <w:num w:numId="13" w16cid:durableId="73548203">
    <w:abstractNumId w:val="10"/>
  </w:num>
  <w:num w:numId="14" w16cid:durableId="229386252">
    <w:abstractNumId w:val="12"/>
  </w:num>
  <w:num w:numId="15" w16cid:durableId="1656909128">
    <w:abstractNumId w:val="3"/>
  </w:num>
  <w:num w:numId="16" w16cid:durableId="318965285">
    <w:abstractNumId w:val="15"/>
  </w:num>
  <w:num w:numId="17" w16cid:durableId="672952714">
    <w:abstractNumId w:val="4"/>
  </w:num>
  <w:num w:numId="18" w16cid:durableId="7335038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2AEE"/>
    <w:rsid w:val="00003158"/>
    <w:rsid w:val="00005735"/>
    <w:rsid w:val="00007212"/>
    <w:rsid w:val="00007B18"/>
    <w:rsid w:val="0001034C"/>
    <w:rsid w:val="00010485"/>
    <w:rsid w:val="00010E62"/>
    <w:rsid w:val="00012516"/>
    <w:rsid w:val="0001265F"/>
    <w:rsid w:val="00012D62"/>
    <w:rsid w:val="00013C89"/>
    <w:rsid w:val="00013FE9"/>
    <w:rsid w:val="000140F4"/>
    <w:rsid w:val="000148D5"/>
    <w:rsid w:val="0001784F"/>
    <w:rsid w:val="00017AB5"/>
    <w:rsid w:val="0002562A"/>
    <w:rsid w:val="00026F3C"/>
    <w:rsid w:val="0003265A"/>
    <w:rsid w:val="00033B46"/>
    <w:rsid w:val="00036958"/>
    <w:rsid w:val="00036EA6"/>
    <w:rsid w:val="00047577"/>
    <w:rsid w:val="00047F0B"/>
    <w:rsid w:val="000507A2"/>
    <w:rsid w:val="00060C23"/>
    <w:rsid w:val="00062345"/>
    <w:rsid w:val="00066BB4"/>
    <w:rsid w:val="00067793"/>
    <w:rsid w:val="000729EA"/>
    <w:rsid w:val="0007313B"/>
    <w:rsid w:val="00073436"/>
    <w:rsid w:val="000743C9"/>
    <w:rsid w:val="0007625E"/>
    <w:rsid w:val="00076728"/>
    <w:rsid w:val="00076920"/>
    <w:rsid w:val="000773A9"/>
    <w:rsid w:val="00077CFB"/>
    <w:rsid w:val="0008145A"/>
    <w:rsid w:val="00081855"/>
    <w:rsid w:val="000821AF"/>
    <w:rsid w:val="000824F6"/>
    <w:rsid w:val="00082B88"/>
    <w:rsid w:val="00082EB9"/>
    <w:rsid w:val="00083869"/>
    <w:rsid w:val="00083AED"/>
    <w:rsid w:val="00086BFB"/>
    <w:rsid w:val="00090B0A"/>
    <w:rsid w:val="00090C51"/>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233C"/>
    <w:rsid w:val="000B470F"/>
    <w:rsid w:val="000B741F"/>
    <w:rsid w:val="000C073B"/>
    <w:rsid w:val="000C3A61"/>
    <w:rsid w:val="000C4EF6"/>
    <w:rsid w:val="000C5085"/>
    <w:rsid w:val="000C550B"/>
    <w:rsid w:val="000C5C06"/>
    <w:rsid w:val="000C7A3A"/>
    <w:rsid w:val="000D11D0"/>
    <w:rsid w:val="000E11EF"/>
    <w:rsid w:val="000E28B0"/>
    <w:rsid w:val="000E2DBB"/>
    <w:rsid w:val="000E44E8"/>
    <w:rsid w:val="000E4D0F"/>
    <w:rsid w:val="000E580A"/>
    <w:rsid w:val="000E67B2"/>
    <w:rsid w:val="000E78CE"/>
    <w:rsid w:val="000F1E3E"/>
    <w:rsid w:val="000F47F0"/>
    <w:rsid w:val="000F4F63"/>
    <w:rsid w:val="000F6504"/>
    <w:rsid w:val="00100309"/>
    <w:rsid w:val="001019B1"/>
    <w:rsid w:val="00105772"/>
    <w:rsid w:val="0012155F"/>
    <w:rsid w:val="00124DE8"/>
    <w:rsid w:val="00125EB2"/>
    <w:rsid w:val="00126CC9"/>
    <w:rsid w:val="001278CE"/>
    <w:rsid w:val="00127AF4"/>
    <w:rsid w:val="00127BF9"/>
    <w:rsid w:val="00127F25"/>
    <w:rsid w:val="00130C20"/>
    <w:rsid w:val="00132DE5"/>
    <w:rsid w:val="00134B11"/>
    <w:rsid w:val="001354AC"/>
    <w:rsid w:val="00135BDC"/>
    <w:rsid w:val="00135D58"/>
    <w:rsid w:val="001373CA"/>
    <w:rsid w:val="00145DF2"/>
    <w:rsid w:val="00147117"/>
    <w:rsid w:val="0014745E"/>
    <w:rsid w:val="0015024E"/>
    <w:rsid w:val="00151464"/>
    <w:rsid w:val="001516CA"/>
    <w:rsid w:val="00151E59"/>
    <w:rsid w:val="001527E5"/>
    <w:rsid w:val="00155946"/>
    <w:rsid w:val="00156413"/>
    <w:rsid w:val="00161178"/>
    <w:rsid w:val="00161A56"/>
    <w:rsid w:val="001623CB"/>
    <w:rsid w:val="001626DA"/>
    <w:rsid w:val="00163BDB"/>
    <w:rsid w:val="00165940"/>
    <w:rsid w:val="00167529"/>
    <w:rsid w:val="00172DCA"/>
    <w:rsid w:val="001771FE"/>
    <w:rsid w:val="0018198A"/>
    <w:rsid w:val="00181B7C"/>
    <w:rsid w:val="00182EC5"/>
    <w:rsid w:val="00184FD8"/>
    <w:rsid w:val="001867CE"/>
    <w:rsid w:val="0018687B"/>
    <w:rsid w:val="00190457"/>
    <w:rsid w:val="00190594"/>
    <w:rsid w:val="001926C6"/>
    <w:rsid w:val="0019290E"/>
    <w:rsid w:val="00192CFF"/>
    <w:rsid w:val="00192FCA"/>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CDB"/>
    <w:rsid w:val="001D7FD0"/>
    <w:rsid w:val="001E11B4"/>
    <w:rsid w:val="001E4A5F"/>
    <w:rsid w:val="001E4F22"/>
    <w:rsid w:val="001F2657"/>
    <w:rsid w:val="001F45E7"/>
    <w:rsid w:val="001F4CE7"/>
    <w:rsid w:val="00201026"/>
    <w:rsid w:val="00202D70"/>
    <w:rsid w:val="0021510B"/>
    <w:rsid w:val="0021686C"/>
    <w:rsid w:val="00222AB1"/>
    <w:rsid w:val="00223318"/>
    <w:rsid w:val="00223356"/>
    <w:rsid w:val="00224ED1"/>
    <w:rsid w:val="00226BC1"/>
    <w:rsid w:val="00226BDE"/>
    <w:rsid w:val="00227BBE"/>
    <w:rsid w:val="00227DCD"/>
    <w:rsid w:val="00231122"/>
    <w:rsid w:val="002324A8"/>
    <w:rsid w:val="00232C9B"/>
    <w:rsid w:val="002349A3"/>
    <w:rsid w:val="002355BB"/>
    <w:rsid w:val="00236A69"/>
    <w:rsid w:val="00241323"/>
    <w:rsid w:val="002415C3"/>
    <w:rsid w:val="00244F52"/>
    <w:rsid w:val="00247AB1"/>
    <w:rsid w:val="00250AF5"/>
    <w:rsid w:val="0025123E"/>
    <w:rsid w:val="00253524"/>
    <w:rsid w:val="00253620"/>
    <w:rsid w:val="00253AE4"/>
    <w:rsid w:val="002549B2"/>
    <w:rsid w:val="00256358"/>
    <w:rsid w:val="00257D35"/>
    <w:rsid w:val="0026000D"/>
    <w:rsid w:val="00262EBB"/>
    <w:rsid w:val="00263458"/>
    <w:rsid w:val="00265A0E"/>
    <w:rsid w:val="00272411"/>
    <w:rsid w:val="002727AC"/>
    <w:rsid w:val="0027474F"/>
    <w:rsid w:val="00274DC6"/>
    <w:rsid w:val="002766C6"/>
    <w:rsid w:val="002817B1"/>
    <w:rsid w:val="00281B3B"/>
    <w:rsid w:val="002830F0"/>
    <w:rsid w:val="00284E63"/>
    <w:rsid w:val="0028600C"/>
    <w:rsid w:val="00286B6C"/>
    <w:rsid w:val="00287D1E"/>
    <w:rsid w:val="00290FC0"/>
    <w:rsid w:val="002912C9"/>
    <w:rsid w:val="002912E8"/>
    <w:rsid w:val="00291F89"/>
    <w:rsid w:val="002926D2"/>
    <w:rsid w:val="00295380"/>
    <w:rsid w:val="00295B8F"/>
    <w:rsid w:val="00296416"/>
    <w:rsid w:val="00296942"/>
    <w:rsid w:val="002A17DA"/>
    <w:rsid w:val="002A7D6E"/>
    <w:rsid w:val="002B0A17"/>
    <w:rsid w:val="002B24FB"/>
    <w:rsid w:val="002B28CE"/>
    <w:rsid w:val="002B3565"/>
    <w:rsid w:val="002B7006"/>
    <w:rsid w:val="002B7C04"/>
    <w:rsid w:val="002B7D75"/>
    <w:rsid w:val="002C4FA7"/>
    <w:rsid w:val="002D1C9B"/>
    <w:rsid w:val="002D3B06"/>
    <w:rsid w:val="002D7EC5"/>
    <w:rsid w:val="002E3914"/>
    <w:rsid w:val="002E4FF5"/>
    <w:rsid w:val="002F0907"/>
    <w:rsid w:val="002F3059"/>
    <w:rsid w:val="002F3E3F"/>
    <w:rsid w:val="002F5CFB"/>
    <w:rsid w:val="002F6474"/>
    <w:rsid w:val="002F671A"/>
    <w:rsid w:val="00301169"/>
    <w:rsid w:val="00301490"/>
    <w:rsid w:val="0030220B"/>
    <w:rsid w:val="003029B7"/>
    <w:rsid w:val="00303F90"/>
    <w:rsid w:val="00307582"/>
    <w:rsid w:val="00307CB7"/>
    <w:rsid w:val="00307D46"/>
    <w:rsid w:val="00311794"/>
    <w:rsid w:val="00316C5A"/>
    <w:rsid w:val="00322340"/>
    <w:rsid w:val="00322DA1"/>
    <w:rsid w:val="00322FE6"/>
    <w:rsid w:val="003268A7"/>
    <w:rsid w:val="00333761"/>
    <w:rsid w:val="00333B09"/>
    <w:rsid w:val="00334A3D"/>
    <w:rsid w:val="00336224"/>
    <w:rsid w:val="00340605"/>
    <w:rsid w:val="00340CC1"/>
    <w:rsid w:val="00343A6D"/>
    <w:rsid w:val="00347C8D"/>
    <w:rsid w:val="0035206A"/>
    <w:rsid w:val="00353298"/>
    <w:rsid w:val="003554CB"/>
    <w:rsid w:val="003566AB"/>
    <w:rsid w:val="003633E7"/>
    <w:rsid w:val="00365E3B"/>
    <w:rsid w:val="00370355"/>
    <w:rsid w:val="00370945"/>
    <w:rsid w:val="00372865"/>
    <w:rsid w:val="00372F79"/>
    <w:rsid w:val="0037625F"/>
    <w:rsid w:val="00377AC8"/>
    <w:rsid w:val="00385169"/>
    <w:rsid w:val="00386964"/>
    <w:rsid w:val="00387333"/>
    <w:rsid w:val="00387BC2"/>
    <w:rsid w:val="003906F1"/>
    <w:rsid w:val="00390729"/>
    <w:rsid w:val="00391C34"/>
    <w:rsid w:val="00393E2C"/>
    <w:rsid w:val="00395A69"/>
    <w:rsid w:val="00395C52"/>
    <w:rsid w:val="00396475"/>
    <w:rsid w:val="00397040"/>
    <w:rsid w:val="00397B6E"/>
    <w:rsid w:val="003A0B72"/>
    <w:rsid w:val="003A18A1"/>
    <w:rsid w:val="003A2227"/>
    <w:rsid w:val="003A231A"/>
    <w:rsid w:val="003A45FF"/>
    <w:rsid w:val="003B1124"/>
    <w:rsid w:val="003B1A5D"/>
    <w:rsid w:val="003B1BF6"/>
    <w:rsid w:val="003B2492"/>
    <w:rsid w:val="003B29C1"/>
    <w:rsid w:val="003B4AA0"/>
    <w:rsid w:val="003B6CB5"/>
    <w:rsid w:val="003B6D4E"/>
    <w:rsid w:val="003D11F1"/>
    <w:rsid w:val="003D4940"/>
    <w:rsid w:val="003E0E09"/>
    <w:rsid w:val="003E23EF"/>
    <w:rsid w:val="003E282B"/>
    <w:rsid w:val="003E4469"/>
    <w:rsid w:val="003E632F"/>
    <w:rsid w:val="003E7EB0"/>
    <w:rsid w:val="003F4455"/>
    <w:rsid w:val="00401BCD"/>
    <w:rsid w:val="00401D1A"/>
    <w:rsid w:val="00401D5F"/>
    <w:rsid w:val="00405BF7"/>
    <w:rsid w:val="00412729"/>
    <w:rsid w:val="00414552"/>
    <w:rsid w:val="00416B3A"/>
    <w:rsid w:val="004207F9"/>
    <w:rsid w:val="00420DFE"/>
    <w:rsid w:val="00422723"/>
    <w:rsid w:val="00422BD2"/>
    <w:rsid w:val="00423030"/>
    <w:rsid w:val="00431AB1"/>
    <w:rsid w:val="00431BDA"/>
    <w:rsid w:val="004331A0"/>
    <w:rsid w:val="004333D8"/>
    <w:rsid w:val="00436C41"/>
    <w:rsid w:val="00441F5B"/>
    <w:rsid w:val="004427EE"/>
    <w:rsid w:val="00444717"/>
    <w:rsid w:val="00446B41"/>
    <w:rsid w:val="004559F0"/>
    <w:rsid w:val="00461B8D"/>
    <w:rsid w:val="004645E7"/>
    <w:rsid w:val="00471928"/>
    <w:rsid w:val="004730DD"/>
    <w:rsid w:val="00474538"/>
    <w:rsid w:val="004776B0"/>
    <w:rsid w:val="004847EF"/>
    <w:rsid w:val="00485012"/>
    <w:rsid w:val="00486CBE"/>
    <w:rsid w:val="004872C0"/>
    <w:rsid w:val="00491167"/>
    <w:rsid w:val="00494D2A"/>
    <w:rsid w:val="00494DB7"/>
    <w:rsid w:val="00495946"/>
    <w:rsid w:val="00496D2C"/>
    <w:rsid w:val="00497FAC"/>
    <w:rsid w:val="004A129F"/>
    <w:rsid w:val="004B00DA"/>
    <w:rsid w:val="004B2A98"/>
    <w:rsid w:val="004B481D"/>
    <w:rsid w:val="004B6CDF"/>
    <w:rsid w:val="004B7783"/>
    <w:rsid w:val="004C0CA5"/>
    <w:rsid w:val="004C1786"/>
    <w:rsid w:val="004C443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2233"/>
    <w:rsid w:val="004F40AC"/>
    <w:rsid w:val="004F5091"/>
    <w:rsid w:val="004F7C4A"/>
    <w:rsid w:val="00503CDF"/>
    <w:rsid w:val="00503E0C"/>
    <w:rsid w:val="00505985"/>
    <w:rsid w:val="005102FD"/>
    <w:rsid w:val="00511B6E"/>
    <w:rsid w:val="00513B31"/>
    <w:rsid w:val="005144C4"/>
    <w:rsid w:val="00515024"/>
    <w:rsid w:val="005174A7"/>
    <w:rsid w:val="00523167"/>
    <w:rsid w:val="0052457D"/>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4FF3"/>
    <w:rsid w:val="00565DBA"/>
    <w:rsid w:val="00565E56"/>
    <w:rsid w:val="005668F2"/>
    <w:rsid w:val="00574446"/>
    <w:rsid w:val="00576E80"/>
    <w:rsid w:val="0058284D"/>
    <w:rsid w:val="00582E0D"/>
    <w:rsid w:val="005839EF"/>
    <w:rsid w:val="00585C6A"/>
    <w:rsid w:val="0058678F"/>
    <w:rsid w:val="0059459F"/>
    <w:rsid w:val="005970C9"/>
    <w:rsid w:val="005A0D12"/>
    <w:rsid w:val="005A0DFC"/>
    <w:rsid w:val="005A16B9"/>
    <w:rsid w:val="005A2AF3"/>
    <w:rsid w:val="005A4849"/>
    <w:rsid w:val="005A607A"/>
    <w:rsid w:val="005B11A1"/>
    <w:rsid w:val="005B4E8B"/>
    <w:rsid w:val="005B716C"/>
    <w:rsid w:val="005B7842"/>
    <w:rsid w:val="005C0B6B"/>
    <w:rsid w:val="005C2F54"/>
    <w:rsid w:val="005C4A78"/>
    <w:rsid w:val="005C6466"/>
    <w:rsid w:val="005C7A18"/>
    <w:rsid w:val="005C7F13"/>
    <w:rsid w:val="005D1F1D"/>
    <w:rsid w:val="005D43F7"/>
    <w:rsid w:val="005D4DA2"/>
    <w:rsid w:val="005E0703"/>
    <w:rsid w:val="005E0B18"/>
    <w:rsid w:val="005E0C49"/>
    <w:rsid w:val="005E604C"/>
    <w:rsid w:val="005E6F48"/>
    <w:rsid w:val="005F0CD2"/>
    <w:rsid w:val="005F2612"/>
    <w:rsid w:val="00602518"/>
    <w:rsid w:val="006025D5"/>
    <w:rsid w:val="006061D4"/>
    <w:rsid w:val="0060674A"/>
    <w:rsid w:val="006072AE"/>
    <w:rsid w:val="00607778"/>
    <w:rsid w:val="00607827"/>
    <w:rsid w:val="00610C8F"/>
    <w:rsid w:val="00612009"/>
    <w:rsid w:val="006147F9"/>
    <w:rsid w:val="00616651"/>
    <w:rsid w:val="00622541"/>
    <w:rsid w:val="00622D04"/>
    <w:rsid w:val="006254E2"/>
    <w:rsid w:val="00626387"/>
    <w:rsid w:val="00630CA2"/>
    <w:rsid w:val="00630D26"/>
    <w:rsid w:val="00634422"/>
    <w:rsid w:val="00637C08"/>
    <w:rsid w:val="00640366"/>
    <w:rsid w:val="006414B6"/>
    <w:rsid w:val="0064358D"/>
    <w:rsid w:val="00647027"/>
    <w:rsid w:val="006476AD"/>
    <w:rsid w:val="00647A2B"/>
    <w:rsid w:val="00647AA0"/>
    <w:rsid w:val="00652A13"/>
    <w:rsid w:val="006538A9"/>
    <w:rsid w:val="00657742"/>
    <w:rsid w:val="00660858"/>
    <w:rsid w:val="00661216"/>
    <w:rsid w:val="00662A64"/>
    <w:rsid w:val="00662F29"/>
    <w:rsid w:val="00663728"/>
    <w:rsid w:val="00666E2E"/>
    <w:rsid w:val="00674EC1"/>
    <w:rsid w:val="00677DC6"/>
    <w:rsid w:val="00677ECC"/>
    <w:rsid w:val="006848B0"/>
    <w:rsid w:val="00693579"/>
    <w:rsid w:val="00697880"/>
    <w:rsid w:val="006A2E66"/>
    <w:rsid w:val="006A4990"/>
    <w:rsid w:val="006A5585"/>
    <w:rsid w:val="006A6BC6"/>
    <w:rsid w:val="006A7E88"/>
    <w:rsid w:val="006B103C"/>
    <w:rsid w:val="006B4332"/>
    <w:rsid w:val="006B4337"/>
    <w:rsid w:val="006B49BC"/>
    <w:rsid w:val="006B4F5C"/>
    <w:rsid w:val="006B6AC1"/>
    <w:rsid w:val="006B7D3F"/>
    <w:rsid w:val="006C0875"/>
    <w:rsid w:val="006C0EE5"/>
    <w:rsid w:val="006C208A"/>
    <w:rsid w:val="006C3804"/>
    <w:rsid w:val="006C6FD7"/>
    <w:rsid w:val="006C76B4"/>
    <w:rsid w:val="006D08AC"/>
    <w:rsid w:val="006D252F"/>
    <w:rsid w:val="006D3368"/>
    <w:rsid w:val="006D3B86"/>
    <w:rsid w:val="006D4C70"/>
    <w:rsid w:val="006D5FA8"/>
    <w:rsid w:val="006D64E4"/>
    <w:rsid w:val="006E0556"/>
    <w:rsid w:val="006E1E1A"/>
    <w:rsid w:val="006E25DA"/>
    <w:rsid w:val="006E27F1"/>
    <w:rsid w:val="006E432D"/>
    <w:rsid w:val="006E4CCC"/>
    <w:rsid w:val="006E74CA"/>
    <w:rsid w:val="006F1B96"/>
    <w:rsid w:val="006F38CE"/>
    <w:rsid w:val="006F40B8"/>
    <w:rsid w:val="006F49D9"/>
    <w:rsid w:val="006F7243"/>
    <w:rsid w:val="006F7247"/>
    <w:rsid w:val="00701B96"/>
    <w:rsid w:val="007045C8"/>
    <w:rsid w:val="00704D45"/>
    <w:rsid w:val="00710BE5"/>
    <w:rsid w:val="00711B3B"/>
    <w:rsid w:val="00711F9A"/>
    <w:rsid w:val="00716718"/>
    <w:rsid w:val="007208E5"/>
    <w:rsid w:val="00722EA6"/>
    <w:rsid w:val="00725962"/>
    <w:rsid w:val="00726CE6"/>
    <w:rsid w:val="00731F13"/>
    <w:rsid w:val="00741DA9"/>
    <w:rsid w:val="00743696"/>
    <w:rsid w:val="00744477"/>
    <w:rsid w:val="00744702"/>
    <w:rsid w:val="00744C1D"/>
    <w:rsid w:val="00746762"/>
    <w:rsid w:val="00752CD0"/>
    <w:rsid w:val="00757036"/>
    <w:rsid w:val="00757A32"/>
    <w:rsid w:val="00761F08"/>
    <w:rsid w:val="00770A48"/>
    <w:rsid w:val="007713B1"/>
    <w:rsid w:val="00772ED2"/>
    <w:rsid w:val="007768D7"/>
    <w:rsid w:val="00776C2D"/>
    <w:rsid w:val="00780B51"/>
    <w:rsid w:val="007818BB"/>
    <w:rsid w:val="0078438D"/>
    <w:rsid w:val="00797687"/>
    <w:rsid w:val="007976C3"/>
    <w:rsid w:val="007A4F3E"/>
    <w:rsid w:val="007A560F"/>
    <w:rsid w:val="007A5BCC"/>
    <w:rsid w:val="007A6378"/>
    <w:rsid w:val="007B3026"/>
    <w:rsid w:val="007B468C"/>
    <w:rsid w:val="007B6A56"/>
    <w:rsid w:val="007B6A5B"/>
    <w:rsid w:val="007B7E0D"/>
    <w:rsid w:val="007C6081"/>
    <w:rsid w:val="007D32A0"/>
    <w:rsid w:val="007D43E7"/>
    <w:rsid w:val="007D7735"/>
    <w:rsid w:val="007D7B3C"/>
    <w:rsid w:val="007E31B6"/>
    <w:rsid w:val="007E381D"/>
    <w:rsid w:val="007E3D05"/>
    <w:rsid w:val="007E56DE"/>
    <w:rsid w:val="007F4E7F"/>
    <w:rsid w:val="007F65F9"/>
    <w:rsid w:val="007F6B01"/>
    <w:rsid w:val="007F6DD7"/>
    <w:rsid w:val="00802880"/>
    <w:rsid w:val="008064F4"/>
    <w:rsid w:val="0080695A"/>
    <w:rsid w:val="00806B5B"/>
    <w:rsid w:val="00811E36"/>
    <w:rsid w:val="00814CFB"/>
    <w:rsid w:val="0082496C"/>
    <w:rsid w:val="00825E2D"/>
    <w:rsid w:val="0083131A"/>
    <w:rsid w:val="00832E9F"/>
    <w:rsid w:val="00833528"/>
    <w:rsid w:val="00833F9F"/>
    <w:rsid w:val="008344A6"/>
    <w:rsid w:val="00840A87"/>
    <w:rsid w:val="008412F7"/>
    <w:rsid w:val="00842DC9"/>
    <w:rsid w:val="00843600"/>
    <w:rsid w:val="00850F45"/>
    <w:rsid w:val="0085117C"/>
    <w:rsid w:val="00852434"/>
    <w:rsid w:val="00854942"/>
    <w:rsid w:val="00854ED1"/>
    <w:rsid w:val="00855D0D"/>
    <w:rsid w:val="00855DF0"/>
    <w:rsid w:val="00856E20"/>
    <w:rsid w:val="00857A4C"/>
    <w:rsid w:val="00865220"/>
    <w:rsid w:val="00873DF4"/>
    <w:rsid w:val="008745D6"/>
    <w:rsid w:val="0087483B"/>
    <w:rsid w:val="00880A6E"/>
    <w:rsid w:val="00881ECD"/>
    <w:rsid w:val="00883AB4"/>
    <w:rsid w:val="008842CF"/>
    <w:rsid w:val="008865D2"/>
    <w:rsid w:val="00893FC5"/>
    <w:rsid w:val="00897A37"/>
    <w:rsid w:val="008A2CE7"/>
    <w:rsid w:val="008A3001"/>
    <w:rsid w:val="008A56DA"/>
    <w:rsid w:val="008A67A7"/>
    <w:rsid w:val="008A6B52"/>
    <w:rsid w:val="008A6D09"/>
    <w:rsid w:val="008B07B8"/>
    <w:rsid w:val="008B1E0C"/>
    <w:rsid w:val="008B3284"/>
    <w:rsid w:val="008B3A59"/>
    <w:rsid w:val="008B5646"/>
    <w:rsid w:val="008B6477"/>
    <w:rsid w:val="008B6A41"/>
    <w:rsid w:val="008B7E9C"/>
    <w:rsid w:val="008C27B5"/>
    <w:rsid w:val="008C2F63"/>
    <w:rsid w:val="008C5226"/>
    <w:rsid w:val="008C6399"/>
    <w:rsid w:val="008D0828"/>
    <w:rsid w:val="008D32E4"/>
    <w:rsid w:val="008D54C3"/>
    <w:rsid w:val="008D5CD9"/>
    <w:rsid w:val="008D7318"/>
    <w:rsid w:val="008E122D"/>
    <w:rsid w:val="008E3729"/>
    <w:rsid w:val="008E48BF"/>
    <w:rsid w:val="008E5707"/>
    <w:rsid w:val="008F2A6F"/>
    <w:rsid w:val="008F4D4D"/>
    <w:rsid w:val="009009E1"/>
    <w:rsid w:val="009029B2"/>
    <w:rsid w:val="00911357"/>
    <w:rsid w:val="0091228E"/>
    <w:rsid w:val="00912989"/>
    <w:rsid w:val="0091501F"/>
    <w:rsid w:val="009163FF"/>
    <w:rsid w:val="00917713"/>
    <w:rsid w:val="00917B7E"/>
    <w:rsid w:val="00926BBF"/>
    <w:rsid w:val="00930C4B"/>
    <w:rsid w:val="00931A3F"/>
    <w:rsid w:val="0093475B"/>
    <w:rsid w:val="00936171"/>
    <w:rsid w:val="00937588"/>
    <w:rsid w:val="009404E8"/>
    <w:rsid w:val="00940F9C"/>
    <w:rsid w:val="0094116F"/>
    <w:rsid w:val="0094464F"/>
    <w:rsid w:val="00944F94"/>
    <w:rsid w:val="0094545F"/>
    <w:rsid w:val="00946787"/>
    <w:rsid w:val="00950135"/>
    <w:rsid w:val="00950511"/>
    <w:rsid w:val="009545C3"/>
    <w:rsid w:val="00955E99"/>
    <w:rsid w:val="0096075C"/>
    <w:rsid w:val="0096326F"/>
    <w:rsid w:val="00967718"/>
    <w:rsid w:val="0097159B"/>
    <w:rsid w:val="00971DE2"/>
    <w:rsid w:val="009748B1"/>
    <w:rsid w:val="009812CE"/>
    <w:rsid w:val="009814ED"/>
    <w:rsid w:val="00983FB9"/>
    <w:rsid w:val="00984816"/>
    <w:rsid w:val="00985091"/>
    <w:rsid w:val="009864F5"/>
    <w:rsid w:val="009866CC"/>
    <w:rsid w:val="009877CC"/>
    <w:rsid w:val="00990494"/>
    <w:rsid w:val="00994A3F"/>
    <w:rsid w:val="00995AB8"/>
    <w:rsid w:val="009A1E3C"/>
    <w:rsid w:val="009A23FA"/>
    <w:rsid w:val="009A6098"/>
    <w:rsid w:val="009A7AE5"/>
    <w:rsid w:val="009B122F"/>
    <w:rsid w:val="009B13FC"/>
    <w:rsid w:val="009B402D"/>
    <w:rsid w:val="009B4656"/>
    <w:rsid w:val="009C000F"/>
    <w:rsid w:val="009C2231"/>
    <w:rsid w:val="009C25A8"/>
    <w:rsid w:val="009D40F2"/>
    <w:rsid w:val="009D6AE3"/>
    <w:rsid w:val="009D6F9E"/>
    <w:rsid w:val="009E24A1"/>
    <w:rsid w:val="009E3DAF"/>
    <w:rsid w:val="009E7DEA"/>
    <w:rsid w:val="009F0E9C"/>
    <w:rsid w:val="009F29FA"/>
    <w:rsid w:val="009F2ADC"/>
    <w:rsid w:val="009F2B6F"/>
    <w:rsid w:val="009F3FBB"/>
    <w:rsid w:val="009F7434"/>
    <w:rsid w:val="00A01C7C"/>
    <w:rsid w:val="00A02558"/>
    <w:rsid w:val="00A07581"/>
    <w:rsid w:val="00A07A83"/>
    <w:rsid w:val="00A12367"/>
    <w:rsid w:val="00A15979"/>
    <w:rsid w:val="00A16FA2"/>
    <w:rsid w:val="00A2208D"/>
    <w:rsid w:val="00A23C65"/>
    <w:rsid w:val="00A24026"/>
    <w:rsid w:val="00A24063"/>
    <w:rsid w:val="00A250BC"/>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66062"/>
    <w:rsid w:val="00A70A0D"/>
    <w:rsid w:val="00A7109F"/>
    <w:rsid w:val="00A73A8B"/>
    <w:rsid w:val="00A76F4F"/>
    <w:rsid w:val="00A8017F"/>
    <w:rsid w:val="00A81C58"/>
    <w:rsid w:val="00A87976"/>
    <w:rsid w:val="00A948FC"/>
    <w:rsid w:val="00A968A1"/>
    <w:rsid w:val="00A968AA"/>
    <w:rsid w:val="00A973E0"/>
    <w:rsid w:val="00A973F0"/>
    <w:rsid w:val="00A97AE9"/>
    <w:rsid w:val="00AA05B2"/>
    <w:rsid w:val="00AA184D"/>
    <w:rsid w:val="00AA1D03"/>
    <w:rsid w:val="00AA4616"/>
    <w:rsid w:val="00AA56E8"/>
    <w:rsid w:val="00AB082B"/>
    <w:rsid w:val="00AB0AB9"/>
    <w:rsid w:val="00AB26CE"/>
    <w:rsid w:val="00AB33AD"/>
    <w:rsid w:val="00AB63C8"/>
    <w:rsid w:val="00AC020E"/>
    <w:rsid w:val="00AC031C"/>
    <w:rsid w:val="00AC0AF7"/>
    <w:rsid w:val="00AC1AB2"/>
    <w:rsid w:val="00AC1C4A"/>
    <w:rsid w:val="00AC238B"/>
    <w:rsid w:val="00AC620C"/>
    <w:rsid w:val="00AC672C"/>
    <w:rsid w:val="00AC6824"/>
    <w:rsid w:val="00AD0F5E"/>
    <w:rsid w:val="00AD58F1"/>
    <w:rsid w:val="00AD6F59"/>
    <w:rsid w:val="00AD7440"/>
    <w:rsid w:val="00AD7FF1"/>
    <w:rsid w:val="00AE18C5"/>
    <w:rsid w:val="00AE1D8B"/>
    <w:rsid w:val="00AE2A91"/>
    <w:rsid w:val="00AE33A2"/>
    <w:rsid w:val="00AE4FE4"/>
    <w:rsid w:val="00AE56F4"/>
    <w:rsid w:val="00AE5E74"/>
    <w:rsid w:val="00AF1E41"/>
    <w:rsid w:val="00AF31DC"/>
    <w:rsid w:val="00AF3C41"/>
    <w:rsid w:val="00AF6079"/>
    <w:rsid w:val="00AF6B55"/>
    <w:rsid w:val="00AF6FA2"/>
    <w:rsid w:val="00AF728F"/>
    <w:rsid w:val="00B0172D"/>
    <w:rsid w:val="00B01D6C"/>
    <w:rsid w:val="00B07459"/>
    <w:rsid w:val="00B1186D"/>
    <w:rsid w:val="00B14CA0"/>
    <w:rsid w:val="00B17926"/>
    <w:rsid w:val="00B23CA7"/>
    <w:rsid w:val="00B250AF"/>
    <w:rsid w:val="00B25D10"/>
    <w:rsid w:val="00B303CB"/>
    <w:rsid w:val="00B309B2"/>
    <w:rsid w:val="00B30F16"/>
    <w:rsid w:val="00B31F38"/>
    <w:rsid w:val="00B36E0A"/>
    <w:rsid w:val="00B4256E"/>
    <w:rsid w:val="00B425A9"/>
    <w:rsid w:val="00B432B2"/>
    <w:rsid w:val="00B435E8"/>
    <w:rsid w:val="00B437B6"/>
    <w:rsid w:val="00B43B9A"/>
    <w:rsid w:val="00B46543"/>
    <w:rsid w:val="00B51910"/>
    <w:rsid w:val="00B53FFE"/>
    <w:rsid w:val="00B5538C"/>
    <w:rsid w:val="00B5545B"/>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82A86"/>
    <w:rsid w:val="00B9027F"/>
    <w:rsid w:val="00B961F5"/>
    <w:rsid w:val="00B968F3"/>
    <w:rsid w:val="00B976E7"/>
    <w:rsid w:val="00BA1AA8"/>
    <w:rsid w:val="00BA1B19"/>
    <w:rsid w:val="00BA200D"/>
    <w:rsid w:val="00BB05A7"/>
    <w:rsid w:val="00BB4268"/>
    <w:rsid w:val="00BB6973"/>
    <w:rsid w:val="00BC2D2F"/>
    <w:rsid w:val="00BC38C5"/>
    <w:rsid w:val="00BC5FBD"/>
    <w:rsid w:val="00BD0C8F"/>
    <w:rsid w:val="00BD4041"/>
    <w:rsid w:val="00BD6BFF"/>
    <w:rsid w:val="00BD6CE4"/>
    <w:rsid w:val="00BE04CB"/>
    <w:rsid w:val="00BE1782"/>
    <w:rsid w:val="00BE209E"/>
    <w:rsid w:val="00BE20ED"/>
    <w:rsid w:val="00BE37CB"/>
    <w:rsid w:val="00BE56DF"/>
    <w:rsid w:val="00BE77C4"/>
    <w:rsid w:val="00BF1090"/>
    <w:rsid w:val="00BF15C6"/>
    <w:rsid w:val="00BF194B"/>
    <w:rsid w:val="00BF1A6E"/>
    <w:rsid w:val="00BF2EA1"/>
    <w:rsid w:val="00BF38C3"/>
    <w:rsid w:val="00BF3C9D"/>
    <w:rsid w:val="00BF3F04"/>
    <w:rsid w:val="00BF64D4"/>
    <w:rsid w:val="00BF6B90"/>
    <w:rsid w:val="00C0006A"/>
    <w:rsid w:val="00C024CA"/>
    <w:rsid w:val="00C02FAA"/>
    <w:rsid w:val="00C03F3A"/>
    <w:rsid w:val="00C06B1B"/>
    <w:rsid w:val="00C102EC"/>
    <w:rsid w:val="00C11157"/>
    <w:rsid w:val="00C12B49"/>
    <w:rsid w:val="00C133C8"/>
    <w:rsid w:val="00C139CD"/>
    <w:rsid w:val="00C1545B"/>
    <w:rsid w:val="00C25ECB"/>
    <w:rsid w:val="00C300EA"/>
    <w:rsid w:val="00C30E4F"/>
    <w:rsid w:val="00C34858"/>
    <w:rsid w:val="00C34F84"/>
    <w:rsid w:val="00C41477"/>
    <w:rsid w:val="00C41D9E"/>
    <w:rsid w:val="00C4205F"/>
    <w:rsid w:val="00C42AA8"/>
    <w:rsid w:val="00C44569"/>
    <w:rsid w:val="00C459CB"/>
    <w:rsid w:val="00C5141D"/>
    <w:rsid w:val="00C51D45"/>
    <w:rsid w:val="00C52563"/>
    <w:rsid w:val="00C52E00"/>
    <w:rsid w:val="00C53D85"/>
    <w:rsid w:val="00C567FC"/>
    <w:rsid w:val="00C571B4"/>
    <w:rsid w:val="00C604B2"/>
    <w:rsid w:val="00C60DA3"/>
    <w:rsid w:val="00C61B90"/>
    <w:rsid w:val="00C631E7"/>
    <w:rsid w:val="00C63437"/>
    <w:rsid w:val="00C634B5"/>
    <w:rsid w:val="00C66F88"/>
    <w:rsid w:val="00C707D4"/>
    <w:rsid w:val="00C70910"/>
    <w:rsid w:val="00C71880"/>
    <w:rsid w:val="00C74510"/>
    <w:rsid w:val="00C8165D"/>
    <w:rsid w:val="00C81A13"/>
    <w:rsid w:val="00C822C9"/>
    <w:rsid w:val="00C86A3D"/>
    <w:rsid w:val="00C878E8"/>
    <w:rsid w:val="00C87B67"/>
    <w:rsid w:val="00CA0097"/>
    <w:rsid w:val="00CA2370"/>
    <w:rsid w:val="00CA2840"/>
    <w:rsid w:val="00CA3E7B"/>
    <w:rsid w:val="00CA5D99"/>
    <w:rsid w:val="00CA702D"/>
    <w:rsid w:val="00CB048D"/>
    <w:rsid w:val="00CB35E6"/>
    <w:rsid w:val="00CB6AAD"/>
    <w:rsid w:val="00CC13E0"/>
    <w:rsid w:val="00CC3911"/>
    <w:rsid w:val="00CC3E35"/>
    <w:rsid w:val="00CC5C9D"/>
    <w:rsid w:val="00CC609C"/>
    <w:rsid w:val="00CC6E1A"/>
    <w:rsid w:val="00CD182B"/>
    <w:rsid w:val="00CD1D59"/>
    <w:rsid w:val="00CD2CF2"/>
    <w:rsid w:val="00CD42E5"/>
    <w:rsid w:val="00CD441E"/>
    <w:rsid w:val="00CD51A8"/>
    <w:rsid w:val="00CD5E97"/>
    <w:rsid w:val="00CD7FD8"/>
    <w:rsid w:val="00CE00E3"/>
    <w:rsid w:val="00CE0AA7"/>
    <w:rsid w:val="00CE269C"/>
    <w:rsid w:val="00CE4DDD"/>
    <w:rsid w:val="00CF26DE"/>
    <w:rsid w:val="00CF7C4F"/>
    <w:rsid w:val="00D03133"/>
    <w:rsid w:val="00D03351"/>
    <w:rsid w:val="00D035C6"/>
    <w:rsid w:val="00D039CB"/>
    <w:rsid w:val="00D0516C"/>
    <w:rsid w:val="00D05D14"/>
    <w:rsid w:val="00D07FE6"/>
    <w:rsid w:val="00D10B40"/>
    <w:rsid w:val="00D10E39"/>
    <w:rsid w:val="00D12BDE"/>
    <w:rsid w:val="00D14DBC"/>
    <w:rsid w:val="00D14FDB"/>
    <w:rsid w:val="00D152B7"/>
    <w:rsid w:val="00D22B97"/>
    <w:rsid w:val="00D25928"/>
    <w:rsid w:val="00D264E6"/>
    <w:rsid w:val="00D26692"/>
    <w:rsid w:val="00D30A7D"/>
    <w:rsid w:val="00D31805"/>
    <w:rsid w:val="00D3233E"/>
    <w:rsid w:val="00D3495B"/>
    <w:rsid w:val="00D3732C"/>
    <w:rsid w:val="00D37500"/>
    <w:rsid w:val="00D4081E"/>
    <w:rsid w:val="00D40B0D"/>
    <w:rsid w:val="00D43865"/>
    <w:rsid w:val="00D4520C"/>
    <w:rsid w:val="00D50390"/>
    <w:rsid w:val="00D5078E"/>
    <w:rsid w:val="00D54A27"/>
    <w:rsid w:val="00D55682"/>
    <w:rsid w:val="00D55ABF"/>
    <w:rsid w:val="00D621A1"/>
    <w:rsid w:val="00D634D5"/>
    <w:rsid w:val="00D64011"/>
    <w:rsid w:val="00D64B6E"/>
    <w:rsid w:val="00D656AC"/>
    <w:rsid w:val="00D67200"/>
    <w:rsid w:val="00D7008C"/>
    <w:rsid w:val="00D72B2F"/>
    <w:rsid w:val="00D744BD"/>
    <w:rsid w:val="00D75467"/>
    <w:rsid w:val="00D754CE"/>
    <w:rsid w:val="00D7795A"/>
    <w:rsid w:val="00D77B2D"/>
    <w:rsid w:val="00D800A0"/>
    <w:rsid w:val="00D801F0"/>
    <w:rsid w:val="00D81286"/>
    <w:rsid w:val="00D831BE"/>
    <w:rsid w:val="00D83EDD"/>
    <w:rsid w:val="00D85E3F"/>
    <w:rsid w:val="00D85EC7"/>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39AB"/>
    <w:rsid w:val="00DD4DB3"/>
    <w:rsid w:val="00DF05E5"/>
    <w:rsid w:val="00DF1B8F"/>
    <w:rsid w:val="00DF4278"/>
    <w:rsid w:val="00DF4E49"/>
    <w:rsid w:val="00DF70D5"/>
    <w:rsid w:val="00E0207D"/>
    <w:rsid w:val="00E0397B"/>
    <w:rsid w:val="00E05DF2"/>
    <w:rsid w:val="00E12007"/>
    <w:rsid w:val="00E1211D"/>
    <w:rsid w:val="00E12148"/>
    <w:rsid w:val="00E13A10"/>
    <w:rsid w:val="00E15F48"/>
    <w:rsid w:val="00E161B6"/>
    <w:rsid w:val="00E166B3"/>
    <w:rsid w:val="00E16E79"/>
    <w:rsid w:val="00E178BD"/>
    <w:rsid w:val="00E2326D"/>
    <w:rsid w:val="00E25E28"/>
    <w:rsid w:val="00E26064"/>
    <w:rsid w:val="00E268F6"/>
    <w:rsid w:val="00E33B33"/>
    <w:rsid w:val="00E36319"/>
    <w:rsid w:val="00E3679B"/>
    <w:rsid w:val="00E369FA"/>
    <w:rsid w:val="00E373D4"/>
    <w:rsid w:val="00E41A62"/>
    <w:rsid w:val="00E42290"/>
    <w:rsid w:val="00E4647E"/>
    <w:rsid w:val="00E4715C"/>
    <w:rsid w:val="00E478F4"/>
    <w:rsid w:val="00E50241"/>
    <w:rsid w:val="00E519A9"/>
    <w:rsid w:val="00E51E02"/>
    <w:rsid w:val="00E53000"/>
    <w:rsid w:val="00E53CAD"/>
    <w:rsid w:val="00E57F36"/>
    <w:rsid w:val="00E63E49"/>
    <w:rsid w:val="00E67B06"/>
    <w:rsid w:val="00E7294B"/>
    <w:rsid w:val="00E729A3"/>
    <w:rsid w:val="00E735B9"/>
    <w:rsid w:val="00E77CCE"/>
    <w:rsid w:val="00E824CC"/>
    <w:rsid w:val="00E82E2C"/>
    <w:rsid w:val="00E83B4F"/>
    <w:rsid w:val="00E860FB"/>
    <w:rsid w:val="00E931B9"/>
    <w:rsid w:val="00E93BCA"/>
    <w:rsid w:val="00E943C0"/>
    <w:rsid w:val="00E944A1"/>
    <w:rsid w:val="00E948CC"/>
    <w:rsid w:val="00E94ACF"/>
    <w:rsid w:val="00E95571"/>
    <w:rsid w:val="00E96B26"/>
    <w:rsid w:val="00EA5878"/>
    <w:rsid w:val="00EB1F03"/>
    <w:rsid w:val="00EB3C82"/>
    <w:rsid w:val="00EB5877"/>
    <w:rsid w:val="00EB7AFF"/>
    <w:rsid w:val="00EC02B2"/>
    <w:rsid w:val="00EC13B3"/>
    <w:rsid w:val="00EC5C7C"/>
    <w:rsid w:val="00EC6119"/>
    <w:rsid w:val="00EC7712"/>
    <w:rsid w:val="00ED3680"/>
    <w:rsid w:val="00ED7241"/>
    <w:rsid w:val="00EE16C9"/>
    <w:rsid w:val="00EE1F26"/>
    <w:rsid w:val="00EE225D"/>
    <w:rsid w:val="00EE3743"/>
    <w:rsid w:val="00EE4633"/>
    <w:rsid w:val="00EE66A4"/>
    <w:rsid w:val="00EF142A"/>
    <w:rsid w:val="00EF31BA"/>
    <w:rsid w:val="00EF4D00"/>
    <w:rsid w:val="00EF60AF"/>
    <w:rsid w:val="00EF7939"/>
    <w:rsid w:val="00F012D8"/>
    <w:rsid w:val="00F05D2D"/>
    <w:rsid w:val="00F134E7"/>
    <w:rsid w:val="00F13972"/>
    <w:rsid w:val="00F20590"/>
    <w:rsid w:val="00F21F84"/>
    <w:rsid w:val="00F24A80"/>
    <w:rsid w:val="00F266C6"/>
    <w:rsid w:val="00F3472C"/>
    <w:rsid w:val="00F412FD"/>
    <w:rsid w:val="00F422F8"/>
    <w:rsid w:val="00F44A98"/>
    <w:rsid w:val="00F46484"/>
    <w:rsid w:val="00F50A9B"/>
    <w:rsid w:val="00F52297"/>
    <w:rsid w:val="00F5254E"/>
    <w:rsid w:val="00F53266"/>
    <w:rsid w:val="00F57FAD"/>
    <w:rsid w:val="00F63507"/>
    <w:rsid w:val="00F65AB0"/>
    <w:rsid w:val="00F6602D"/>
    <w:rsid w:val="00F66BCC"/>
    <w:rsid w:val="00F67C5E"/>
    <w:rsid w:val="00F71907"/>
    <w:rsid w:val="00F72616"/>
    <w:rsid w:val="00F76C89"/>
    <w:rsid w:val="00F77BFE"/>
    <w:rsid w:val="00F80191"/>
    <w:rsid w:val="00F80505"/>
    <w:rsid w:val="00F82199"/>
    <w:rsid w:val="00F84548"/>
    <w:rsid w:val="00F85C03"/>
    <w:rsid w:val="00F871F0"/>
    <w:rsid w:val="00F94425"/>
    <w:rsid w:val="00F96667"/>
    <w:rsid w:val="00F96AC9"/>
    <w:rsid w:val="00F96C13"/>
    <w:rsid w:val="00F970E6"/>
    <w:rsid w:val="00F9741D"/>
    <w:rsid w:val="00FA03AF"/>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160E"/>
    <w:rsid w:val="00FC3AD1"/>
    <w:rsid w:val="00FC44C5"/>
    <w:rsid w:val="00FC53A7"/>
    <w:rsid w:val="00FC63E9"/>
    <w:rsid w:val="00FC6DAD"/>
    <w:rsid w:val="00FD1BE4"/>
    <w:rsid w:val="00FD705E"/>
    <w:rsid w:val="00FE0A52"/>
    <w:rsid w:val="00FE30FF"/>
    <w:rsid w:val="00FF2374"/>
    <w:rsid w:val="00FF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nhideWhenUsed/>
    <w:qFormat/>
    <w:rsid w:val="003A2227"/>
    <w:pPr>
      <w:spacing w:beforeLines="20" w:after="30"/>
      <w:ind w:firstLineChars="0" w:firstLine="0"/>
      <w:jc w:val="left"/>
      <w:outlineLvl w:val="1"/>
    </w:pPr>
    <w:rPr>
      <w:b/>
      <w:bCs/>
    </w:rPr>
  </w:style>
  <w:style w:type="paragraph" w:styleId="3">
    <w:name w:val="heading 3"/>
    <w:basedOn w:val="a"/>
    <w:next w:val="a"/>
    <w:link w:val="30"/>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34"/>
    <w:qFormat/>
    <w:rsid w:val="00B07459"/>
    <w:pPr>
      <w:ind w:firstLine="420"/>
    </w:pPr>
    <w:rPr>
      <w:rFonts w:ascii="Calibri" w:hAnsi="Calibri"/>
      <w:szCs w:val="22"/>
    </w:rPr>
  </w:style>
  <w:style w:type="paragraph" w:styleId="ad">
    <w:name w:val="footnote text"/>
    <w:basedOn w:val="a"/>
    <w:link w:val="ae"/>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qFormat/>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F2B5-249D-46E4-95EE-E0F615B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6884</Words>
  <Characters>39241</Characters>
  <Application>Microsoft Office Word</Application>
  <DocSecurity>0</DocSecurity>
  <Lines>327</Lines>
  <Paragraphs>92</Paragraphs>
  <ScaleCrop>false</ScaleCrop>
  <Company>微软中国</Company>
  <LinksUpToDate>false</LinksUpToDate>
  <CharactersWithSpaces>46033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186</cp:revision>
  <cp:lastPrinted>2026-01-28T08:10:00Z</cp:lastPrinted>
  <dcterms:created xsi:type="dcterms:W3CDTF">2025-12-31T01:46:00Z</dcterms:created>
  <dcterms:modified xsi:type="dcterms:W3CDTF">2026-01-28T08:11:00Z</dcterms:modified>
</cp:coreProperties>
</file>